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00FA2C22" w:rsidRPr="00626208" w14:paraId="102697AF" w14:textId="77777777" w:rsidTr="00AC21CD">
        <w:tc>
          <w:tcPr>
            <w:tcW w:w="3471" w:type="dxa"/>
            <w:tcBorders>
              <w:bottom w:val="single" w:sz="4" w:space="0" w:color="auto"/>
            </w:tcBorders>
          </w:tcPr>
          <w:p w14:paraId="319A748F" w14:textId="3FA9F879" w:rsidR="00FA2C22" w:rsidRPr="00626208" w:rsidRDefault="00FA2C22" w:rsidP="00FA2C22">
            <w:pPr>
              <w:pStyle w:val="berschrift1"/>
              <w:spacing w:line="312" w:lineRule="auto"/>
              <w:jc w:val="both"/>
            </w:pPr>
            <w:r>
              <w:t>PRESS RELEASE</w:t>
            </w:r>
          </w:p>
        </w:tc>
        <w:tc>
          <w:tcPr>
            <w:tcW w:w="3471" w:type="dxa"/>
          </w:tcPr>
          <w:p w14:paraId="0D76584F" w14:textId="56C5B162" w:rsidR="00FA2C22" w:rsidRPr="00626208" w:rsidRDefault="00E023F9" w:rsidP="00FA2C22">
            <w:pPr>
              <w:spacing w:line="312" w:lineRule="auto"/>
              <w:jc w:val="right"/>
            </w:pPr>
            <w:r>
              <w:rPr>
                <w:sz w:val="22"/>
              </w:rPr>
              <w:t>April</w:t>
            </w:r>
            <w:r w:rsidR="00A56658">
              <w:rPr>
                <w:sz w:val="22"/>
              </w:rPr>
              <w:t xml:space="preserve"> 2023</w:t>
            </w:r>
            <w:r w:rsidR="00FA2C22" w:rsidRPr="00626208">
              <w:rPr>
                <w:color w:val="2B579A"/>
                <w:sz w:val="22"/>
                <w:shd w:val="clear" w:color="auto" w:fill="E6E6E6"/>
              </w:rPr>
              <w:fldChar w:fldCharType="begin"/>
            </w:r>
            <w:r w:rsidR="00FA2C22" w:rsidRPr="00626208">
              <w:rPr>
                <w:sz w:val="22"/>
              </w:rPr>
              <w:instrText xml:space="preserve"> </w:instrText>
            </w:r>
            <w:r w:rsidR="00FA2C22" w:rsidRPr="7082F931">
              <w:rPr>
                <w:sz w:val="22"/>
              </w:rPr>
              <w:instrText>Nr. / Monat/Jahr</w:instrText>
            </w:r>
            <w:r w:rsidR="00FA2C22" w:rsidRPr="00626208">
              <w:rPr>
                <w:sz w:val="22"/>
              </w:rPr>
              <w:instrText xml:space="preserve"> </w:instrText>
            </w:r>
            <w:r w:rsidR="00FA2C22" w:rsidRPr="00626208">
              <w:rPr>
                <w:color w:val="2B579A"/>
                <w:sz w:val="22"/>
                <w:shd w:val="clear" w:color="auto" w:fill="E6E6E6"/>
              </w:rPr>
              <w:fldChar w:fldCharType="end"/>
            </w:r>
          </w:p>
        </w:tc>
      </w:tr>
      <w:tr w:rsidR="00FA2C22" w:rsidRPr="00626208" w14:paraId="79CEA8C3" w14:textId="77777777" w:rsidTr="00AC21CD">
        <w:tc>
          <w:tcPr>
            <w:tcW w:w="3471" w:type="dxa"/>
            <w:tcBorders>
              <w:top w:val="single" w:sz="4" w:space="0" w:color="auto"/>
            </w:tcBorders>
          </w:tcPr>
          <w:p w14:paraId="3D4DF1B9" w14:textId="77777777" w:rsidR="00FA2C22" w:rsidRPr="00626208" w:rsidRDefault="00FA2C22" w:rsidP="00FA2C22">
            <w:pPr>
              <w:pStyle w:val="berschrift1"/>
              <w:spacing w:line="312" w:lineRule="auto"/>
              <w:jc w:val="both"/>
              <w:rPr>
                <w:lang w:val="de-CH"/>
              </w:rPr>
            </w:pPr>
          </w:p>
        </w:tc>
        <w:tc>
          <w:tcPr>
            <w:tcW w:w="3471" w:type="dxa"/>
          </w:tcPr>
          <w:p w14:paraId="723F19D3" w14:textId="77777777" w:rsidR="00FA2C22" w:rsidRPr="00626208" w:rsidRDefault="00FA2C22" w:rsidP="00FA2C22">
            <w:pPr>
              <w:spacing w:line="312" w:lineRule="auto"/>
              <w:rPr>
                <w:sz w:val="22"/>
                <w:szCs w:val="22"/>
                <w:lang w:val="de-CH"/>
              </w:rPr>
            </w:pPr>
          </w:p>
        </w:tc>
      </w:tr>
    </w:tbl>
    <w:p w14:paraId="6FDF410C" w14:textId="14770976" w:rsidR="006E47D0" w:rsidRPr="003F1DB7" w:rsidRDefault="00000000" w:rsidP="653A3C84">
      <w:pPr>
        <w:spacing w:line="312" w:lineRule="auto"/>
        <w:rPr>
          <w:b/>
          <w:bCs/>
          <w:color w:val="000000" w:themeColor="text1"/>
          <w:sz w:val="28"/>
          <w:szCs w:val="28"/>
        </w:rPr>
      </w:pPr>
      <w:sdt>
        <w:sdtPr>
          <w:rPr>
            <w:color w:val="2B579A"/>
            <w:sz w:val="22"/>
            <w:szCs w:val="22"/>
            <w:shd w:val="clear" w:color="auto" w:fill="E6E6E6"/>
          </w:rPr>
          <w:id w:val="1698315396"/>
          <w:placeholder>
            <w:docPart w:val="DefaultPlaceholder_-1854013440"/>
          </w:placeholder>
        </w:sdtPr>
        <w:sdtContent>
          <w:r w:rsidR="0008477D" w:rsidRPr="653A3C84">
            <w:rPr>
              <w:sz w:val="22"/>
              <w:szCs w:val="22"/>
            </w:rPr>
            <w:t>New from Jansen: Janisol</w:t>
          </w:r>
        </w:sdtContent>
      </w:sdt>
      <w:r w:rsidR="0008477D" w:rsidRPr="653A3C84">
        <w:rPr>
          <w:sz w:val="22"/>
          <w:szCs w:val="22"/>
        </w:rPr>
        <w:t xml:space="preserve"> 2 doors</w:t>
      </w:r>
      <w:r w:rsidR="002D071F" w:rsidRPr="653A3C84">
        <w:rPr>
          <w:sz w:val="22"/>
          <w:szCs w:val="22"/>
        </w:rPr>
        <w:t xml:space="preserve"> </w:t>
      </w:r>
      <w:r w:rsidR="002D071F" w:rsidRPr="653A3C84">
        <w:rPr>
          <w:rFonts w:eastAsia="Arial" w:cs="Arial"/>
          <w:color w:val="000000" w:themeColor="text1"/>
          <w:sz w:val="22"/>
          <w:szCs w:val="22"/>
        </w:rPr>
        <w:t>«Plus»</w:t>
      </w:r>
    </w:p>
    <w:p w14:paraId="42B82344" w14:textId="644B6450" w:rsidR="006E47D0" w:rsidRPr="003F1DB7" w:rsidRDefault="56ABFD00" w:rsidP="50400F13">
      <w:pPr>
        <w:spacing w:line="312" w:lineRule="auto"/>
        <w:rPr>
          <w:b/>
          <w:bCs/>
          <w:color w:val="000000" w:themeColor="text1"/>
          <w:sz w:val="28"/>
          <w:szCs w:val="28"/>
        </w:rPr>
      </w:pPr>
      <w:r w:rsidRPr="50400F13">
        <w:rPr>
          <w:b/>
          <w:bCs/>
          <w:sz w:val="28"/>
          <w:szCs w:val="28"/>
        </w:rPr>
        <w:t>Steel system for impressively large fire doors</w:t>
      </w:r>
    </w:p>
    <w:p w14:paraId="664972C9" w14:textId="77532233" w:rsidR="70A575FC" w:rsidRDefault="70A575FC" w:rsidP="70A575FC">
      <w:pPr>
        <w:spacing w:line="312" w:lineRule="auto"/>
        <w:rPr>
          <w:b/>
          <w:bCs/>
          <w:sz w:val="28"/>
          <w:szCs w:val="28"/>
        </w:rPr>
      </w:pPr>
    </w:p>
    <w:p w14:paraId="0A6881AC" w14:textId="2022C792" w:rsidR="0077309D" w:rsidRPr="00F962AF" w:rsidRDefault="00AD7B6F" w:rsidP="653A3C84">
      <w:pPr>
        <w:spacing w:line="312" w:lineRule="auto"/>
        <w:rPr>
          <w:b/>
          <w:bCs/>
          <w:sz w:val="20"/>
        </w:rPr>
      </w:pPr>
      <w:r w:rsidRPr="653A3C84">
        <w:rPr>
          <w:b/>
          <w:bCs/>
          <w:sz w:val="20"/>
        </w:rPr>
        <w:t>At BAU 2023, the Swiss company Jansen AG will be showing “true size” at its exhibition stand in hall B1, booth no. 320: the door element from the Janisol 2 fire protection system is an impressive 3583 mm high. With Janisol 2 doors</w:t>
      </w:r>
      <w:r w:rsidR="77FAE095" w:rsidRPr="653A3C84">
        <w:rPr>
          <w:sz w:val="20"/>
        </w:rPr>
        <w:t xml:space="preserve"> </w:t>
      </w:r>
      <w:r w:rsidR="77FAE095" w:rsidRPr="00E023F9">
        <w:rPr>
          <w:b/>
          <w:bCs/>
          <w:sz w:val="20"/>
        </w:rPr>
        <w:t>«Plus»,</w:t>
      </w:r>
      <w:r w:rsidRPr="653A3C84">
        <w:rPr>
          <w:b/>
          <w:bCs/>
          <w:sz w:val="20"/>
        </w:rPr>
        <w:t xml:space="preserve"> Europe's leading manufacturer of thermally</w:t>
      </w:r>
      <w:r w:rsidR="271012EF" w:rsidRPr="653A3C84">
        <w:rPr>
          <w:b/>
          <w:bCs/>
          <w:sz w:val="20"/>
        </w:rPr>
        <w:t xml:space="preserve"> separated </w:t>
      </w:r>
      <w:r w:rsidRPr="653A3C84">
        <w:rPr>
          <w:b/>
          <w:bCs/>
          <w:sz w:val="20"/>
        </w:rPr>
        <w:t xml:space="preserve">steel profile systems for doors, windows and fixed glazing proves once again that functionality and aesthetics are on a par with steel systems. </w:t>
      </w:r>
    </w:p>
    <w:p w14:paraId="45E815B2" w14:textId="77777777" w:rsidR="00F962AF" w:rsidRDefault="00F962AF" w:rsidP="00DB1BAD">
      <w:pPr>
        <w:spacing w:line="312" w:lineRule="auto"/>
        <w:rPr>
          <w:rFonts w:cs="Arial"/>
          <w:bCs/>
          <w:sz w:val="20"/>
          <w:lang w:eastAsia="ja-JP"/>
        </w:rPr>
      </w:pPr>
    </w:p>
    <w:p w14:paraId="598DF976" w14:textId="15A19326" w:rsidR="00DE4949" w:rsidRDefault="56ABFD00" w:rsidP="63865653">
      <w:pPr>
        <w:spacing w:line="312" w:lineRule="auto"/>
        <w:rPr>
          <w:sz w:val="20"/>
        </w:rPr>
      </w:pPr>
      <w:r w:rsidRPr="3F6053FD">
        <w:rPr>
          <w:sz w:val="20"/>
        </w:rPr>
        <w:t xml:space="preserve">The greatest possible transparency through large door formats in combination with narrow, highly insulating profiles - this is what architects and planners appreciate so much about the steel profile systems from Jansen. This results in maximum light incidence, minimum energy loss and long functional life: Aspects with which Jansen supports the desire of more and more building owners and users for energy- and resource-saving construction methods. Like hardly any other system, the Janisol 2 EI30 fire protection system meets the highest demands in terms of design freedom and structural safety in just one profile. </w:t>
      </w:r>
    </w:p>
    <w:p w14:paraId="78536ED0" w14:textId="2EC0D302" w:rsidR="007A3F75" w:rsidRDefault="00DE4949" w:rsidP="653A3C84">
      <w:pPr>
        <w:spacing w:line="312" w:lineRule="auto"/>
        <w:rPr>
          <w:sz w:val="20"/>
        </w:rPr>
      </w:pPr>
      <w:r>
        <w:rPr>
          <w:sz w:val="20"/>
        </w:rPr>
        <w:tab/>
      </w:r>
      <w:r w:rsidRPr="63865653">
        <w:rPr>
          <w:sz w:val="20"/>
        </w:rPr>
        <w:t xml:space="preserve">With the thermally </w:t>
      </w:r>
      <w:r w:rsidR="00472588" w:rsidRPr="63865653">
        <w:rPr>
          <w:sz w:val="20"/>
        </w:rPr>
        <w:t xml:space="preserve">broken </w:t>
      </w:r>
      <w:r w:rsidRPr="63865653">
        <w:rPr>
          <w:sz w:val="20"/>
        </w:rPr>
        <w:t xml:space="preserve">Janisol 2 EI30 profile system, single and double-leaf fire doors can also be safely manufactured in oversizes. A clear passage of up to 1500 x 3000 or 1210 x 3168 mm is feasible with one leaf; a maximum of 3000 x 3000 or 2419 x 3168 mm with two leaves. The doors can be fitted with up to 1589 mm wide side panels and with up to 1464 mm high fanlights. The face width of the </w:t>
      </w:r>
      <w:r w:rsidR="00874545" w:rsidRPr="63865653">
        <w:rPr>
          <w:sz w:val="20"/>
        </w:rPr>
        <w:t>outer frame</w:t>
      </w:r>
      <w:r w:rsidRPr="63865653">
        <w:rPr>
          <w:sz w:val="20"/>
        </w:rPr>
        <w:t xml:space="preserve"> and sash frame of the trade fair exhibit is only a slim 132.5 mm! Janisol 2 EI30 doors </w:t>
      </w:r>
      <w:r w:rsidR="434DB6B5" w:rsidRPr="00E023F9">
        <w:rPr>
          <w:sz w:val="20"/>
        </w:rPr>
        <w:t xml:space="preserve">«Plus» </w:t>
      </w:r>
      <w:r w:rsidRPr="00E023F9">
        <w:rPr>
          <w:sz w:val="20"/>
        </w:rPr>
        <w:t>a</w:t>
      </w:r>
      <w:r w:rsidRPr="63865653">
        <w:rPr>
          <w:sz w:val="20"/>
        </w:rPr>
        <w:t>chieve a Uf value of 2.4 W/(m2K) at the closing edges and, thanks to a plastic threshold, a Uf value of 2.0 W/(m2K) in the threshold area, thus providing very good thermal insulation (calculated overall heat transfer coefficient of the trade fair exhibit: Ud = 1.4 W/(m2K)). Jansen 3D screw-on straps and a panic lock complete the equipment of the element at the stand.</w:t>
      </w:r>
    </w:p>
    <w:p w14:paraId="1E5000FF" w14:textId="112C8B0C" w:rsidR="00EF2D2D" w:rsidRPr="00EF2D2D" w:rsidRDefault="00D3050A" w:rsidP="63865653">
      <w:pPr>
        <w:widowControl w:val="0"/>
        <w:autoSpaceDE w:val="0"/>
        <w:autoSpaceDN w:val="0"/>
        <w:adjustRightInd w:val="0"/>
        <w:spacing w:line="312" w:lineRule="auto"/>
        <w:ind w:firstLine="708"/>
        <w:rPr>
          <w:sz w:val="20"/>
        </w:rPr>
      </w:pPr>
      <w:r w:rsidRPr="63865653">
        <w:rPr>
          <w:sz w:val="20"/>
        </w:rPr>
        <w:t xml:space="preserve">The Janisol 2 EI30 fire protection system, European approved according to EN 16034, convinces with a broad performance profile: Fire resistance and smoke protection, sound insulation, </w:t>
      </w:r>
      <w:r w:rsidR="0075473D" w:rsidRPr="63865653">
        <w:rPr>
          <w:sz w:val="20"/>
        </w:rPr>
        <w:t>windload tested, water resistance, airthightness</w:t>
      </w:r>
      <w:r w:rsidRPr="63865653">
        <w:rPr>
          <w:sz w:val="20"/>
        </w:rPr>
        <w:t xml:space="preserve">, continuous functional efficiency and numerous other performance characteristics are achieved with top values. Finger protection </w:t>
      </w:r>
      <w:r w:rsidRPr="63865653">
        <w:rPr>
          <w:sz w:val="20"/>
        </w:rPr>
        <w:lastRenderedPageBreak/>
        <w:t xml:space="preserve">doors are possible </w:t>
      </w:r>
      <w:r w:rsidR="0075473D" w:rsidRPr="63865653">
        <w:rPr>
          <w:sz w:val="20"/>
        </w:rPr>
        <w:t>as well as</w:t>
      </w:r>
      <w:r w:rsidRPr="63865653">
        <w:rPr>
          <w:sz w:val="20"/>
        </w:rPr>
        <w:t xml:space="preserve"> burglary protection (up to RC3). The door elements can be manufactured with a threshold or without a threshold (e.g. with a lowering seal). Doors with multipoint locking (optionally electronic with self-locking) or anti-panic doors according to EN 179/EN1125 can be manufactured. Numerous functionalities can also be combined in one and the same element. Janisol 2 EI30 also offers many options in terms of door automation; in addition, there are special designs such as swing doors, gymnasium doors and cell doors through to automatic sliding fire doors. Filling elements from 15 to 39 mm (basic depth 60 mm) or up to 52 mm (basic depth 70 mm) thick can be installed using dry or wet glazing.</w:t>
      </w:r>
      <w:r w:rsidRPr="63865653">
        <w:rPr>
          <w:color w:val="000000" w:themeColor="text1"/>
          <w:sz w:val="20"/>
        </w:rPr>
        <w:t xml:space="preserve"> On-site connection to</w:t>
      </w:r>
      <w:r w:rsidR="00B33126" w:rsidRPr="63865653">
        <w:rPr>
          <w:color w:val="000000" w:themeColor="text1"/>
          <w:sz w:val="20"/>
        </w:rPr>
        <w:t xml:space="preserve"> plasterboard walls</w:t>
      </w:r>
      <w:r w:rsidRPr="63865653">
        <w:rPr>
          <w:color w:val="000000" w:themeColor="text1"/>
          <w:sz w:val="20"/>
        </w:rPr>
        <w:t xml:space="preserve">, </w:t>
      </w:r>
      <w:r w:rsidR="00961AB2" w:rsidRPr="63865653">
        <w:rPr>
          <w:color w:val="000000" w:themeColor="text1"/>
          <w:sz w:val="20"/>
        </w:rPr>
        <w:t xml:space="preserve">thermal insulation </w:t>
      </w:r>
      <w:r w:rsidR="00F24FA8" w:rsidRPr="63865653">
        <w:rPr>
          <w:color w:val="000000" w:themeColor="text1"/>
          <w:sz w:val="20"/>
        </w:rPr>
        <w:t>composite system</w:t>
      </w:r>
      <w:r w:rsidRPr="63865653">
        <w:rPr>
          <w:color w:val="000000" w:themeColor="text1"/>
          <w:sz w:val="20"/>
        </w:rPr>
        <w:t xml:space="preserve">, steel/wood supports, glass partition walls as well as to the steel systems Janisol C4 and VISS Fire façade can be realised. </w:t>
      </w:r>
      <w:r w:rsidRPr="63865653">
        <w:rPr>
          <w:sz w:val="20"/>
        </w:rPr>
        <w:t xml:space="preserve">Particularly in combination with glazed curtain walls, Janisol 2 EI30 doors score not only functionally, but also with their visually appealing appearance. </w:t>
      </w:r>
    </w:p>
    <w:p w14:paraId="347E4671" w14:textId="1810217C" w:rsidR="00A423F0" w:rsidRPr="00425F8D" w:rsidRDefault="00A423F0" w:rsidP="00AF007F">
      <w:pPr>
        <w:spacing w:line="312" w:lineRule="auto"/>
        <w:ind w:firstLine="708"/>
        <w:rPr>
          <w:sz w:val="20"/>
          <w:lang w:val="en-US"/>
        </w:rPr>
      </w:pPr>
    </w:p>
    <w:p w14:paraId="743AB154" w14:textId="77777777" w:rsidR="00B3740D" w:rsidRPr="00626208" w:rsidRDefault="00B3740D" w:rsidP="00B3740D">
      <w:pPr>
        <w:spacing w:line="312" w:lineRule="auto"/>
        <w:rPr>
          <w:b/>
          <w:sz w:val="18"/>
        </w:rPr>
      </w:pPr>
      <w:r>
        <w:rPr>
          <w:b/>
          <w:sz w:val="18"/>
        </w:rPr>
        <w:t xml:space="preserve">Contact person </w:t>
      </w:r>
      <w:r>
        <w:rPr>
          <w:b/>
          <w:sz w:val="18"/>
          <w:u w:val="single"/>
        </w:rPr>
        <w:t>for your readers</w:t>
      </w:r>
      <w:r>
        <w:rPr>
          <w:b/>
          <w:sz w:val="18"/>
        </w:rPr>
        <w:t>:</w:t>
      </w:r>
    </w:p>
    <w:p w14:paraId="0AB1CEF7" w14:textId="77777777" w:rsidR="00B3740D" w:rsidRPr="00425F8D" w:rsidRDefault="00B3740D" w:rsidP="00B3740D">
      <w:pPr>
        <w:spacing w:line="312" w:lineRule="auto"/>
        <w:rPr>
          <w:rFonts w:cs="Arial"/>
          <w:sz w:val="20"/>
          <w:lang w:val="de-CH"/>
        </w:rPr>
      </w:pPr>
      <w:r w:rsidRPr="00425F8D">
        <w:rPr>
          <w:sz w:val="20"/>
          <w:lang w:val="de-CH"/>
        </w:rPr>
        <w:t>Jansen AG, CH-Oberriet</w:t>
      </w:r>
    </w:p>
    <w:p w14:paraId="625D9F7D" w14:textId="77777777" w:rsidR="00B3740D" w:rsidRPr="00425F8D" w:rsidRDefault="00B3740D" w:rsidP="00B3740D">
      <w:pPr>
        <w:spacing w:line="312" w:lineRule="auto"/>
        <w:rPr>
          <w:rFonts w:cs="Arial"/>
          <w:sz w:val="20"/>
          <w:lang w:val="de-CH"/>
        </w:rPr>
      </w:pPr>
      <w:r w:rsidRPr="00425F8D">
        <w:rPr>
          <w:sz w:val="20"/>
          <w:lang w:val="de-CH"/>
        </w:rPr>
        <w:t>www.jansen.com</w:t>
      </w:r>
    </w:p>
    <w:p w14:paraId="3CBC5C5F" w14:textId="77777777" w:rsidR="00B3740D" w:rsidRPr="00626208" w:rsidRDefault="00B3740D" w:rsidP="00B3740D">
      <w:pPr>
        <w:pStyle w:val="Text"/>
        <w:spacing w:before="0"/>
        <w:ind w:right="0"/>
        <w:jc w:val="left"/>
        <w:rPr>
          <w:rFonts w:ascii="Arial" w:hAnsi="Arial"/>
          <w:sz w:val="22"/>
          <w:szCs w:val="22"/>
          <w:lang w:val="de-CH"/>
        </w:rPr>
      </w:pPr>
    </w:p>
    <w:p w14:paraId="213079D0" w14:textId="77777777" w:rsidR="00B3740D" w:rsidRDefault="00B3740D" w:rsidP="00B3740D">
      <w:pPr>
        <w:spacing w:line="312" w:lineRule="auto"/>
        <w:rPr>
          <w:b/>
          <w:sz w:val="18"/>
          <w:u w:val="single"/>
        </w:rPr>
      </w:pPr>
      <w:r>
        <w:rPr>
          <w:b/>
          <w:sz w:val="18"/>
        </w:rPr>
        <w:t xml:space="preserve">Jansen </w:t>
      </w:r>
      <w:r>
        <w:rPr>
          <w:b/>
          <w:sz w:val="18"/>
          <w:u w:val="single"/>
        </w:rPr>
        <w:t>at BAU 2023:</w:t>
      </w:r>
    </w:p>
    <w:p w14:paraId="5BBDD71C" w14:textId="77777777" w:rsidR="00B3740D" w:rsidRPr="003614F1" w:rsidRDefault="00B3740D" w:rsidP="00B3740D">
      <w:pPr>
        <w:spacing w:line="312" w:lineRule="auto"/>
        <w:rPr>
          <w:bCs/>
          <w:sz w:val="18"/>
        </w:rPr>
      </w:pPr>
      <w:r>
        <w:rPr>
          <w:sz w:val="18"/>
        </w:rPr>
        <w:t>Hall B1, booth no. 320</w:t>
      </w:r>
    </w:p>
    <w:p w14:paraId="1CF23001" w14:textId="77777777" w:rsidR="00B3740D" w:rsidRDefault="00B3740D" w:rsidP="00B3740D">
      <w:pPr>
        <w:spacing w:line="312" w:lineRule="auto"/>
        <w:rPr>
          <w:b/>
          <w:bCs/>
          <w:sz w:val="18"/>
          <w:szCs w:val="18"/>
        </w:rPr>
      </w:pPr>
    </w:p>
    <w:p w14:paraId="1228603F" w14:textId="77777777" w:rsidR="00B3740D" w:rsidRPr="00DA0FD9" w:rsidRDefault="00B3740D" w:rsidP="00B3740D">
      <w:pPr>
        <w:spacing w:line="312" w:lineRule="auto"/>
        <w:rPr>
          <w:b/>
          <w:bCs/>
          <w:sz w:val="18"/>
          <w:szCs w:val="18"/>
        </w:rPr>
      </w:pPr>
      <w:r>
        <w:rPr>
          <w:b/>
          <w:sz w:val="18"/>
        </w:rPr>
        <w:t>Image credits: Jansen AG</w:t>
      </w:r>
    </w:p>
    <w:p w14:paraId="3201081C" w14:textId="77777777" w:rsidR="00B3740D" w:rsidRPr="00E23323" w:rsidRDefault="00B3740D" w:rsidP="00B3740D">
      <w:pPr>
        <w:spacing w:line="312" w:lineRule="auto"/>
        <w:rPr>
          <w:sz w:val="18"/>
          <w:szCs w:val="18"/>
        </w:rPr>
      </w:pPr>
      <w:r>
        <w:rPr>
          <w:sz w:val="18"/>
        </w:rPr>
        <w:t>The editorial use of the images is bound to the Jansen company and the products mentioned in the text.</w:t>
      </w:r>
    </w:p>
    <w:p w14:paraId="11C1DD5E" w14:textId="77777777" w:rsidR="00E82EC3" w:rsidRPr="00B3740D" w:rsidRDefault="00E82EC3" w:rsidP="00E82EC3">
      <w:pPr>
        <w:pStyle w:val="Text"/>
        <w:spacing w:before="0"/>
        <w:ind w:right="0"/>
        <w:jc w:val="left"/>
        <w:rPr>
          <w:rFonts w:ascii="Arial" w:hAnsi="Arial"/>
          <w:sz w:val="22"/>
          <w:szCs w:val="22"/>
        </w:rPr>
      </w:pPr>
    </w:p>
    <w:p w14:paraId="76A14FE6" w14:textId="08A4880F" w:rsidR="00E82EC3" w:rsidRDefault="00E82EC3" w:rsidP="45EE6D0D">
      <w:pPr>
        <w:pStyle w:val="Text"/>
        <w:spacing w:before="0"/>
        <w:ind w:right="0"/>
        <w:jc w:val="left"/>
        <w:rPr>
          <w:rFonts w:ascii="Arial" w:hAnsi="Arial" w:cs="Arial"/>
          <w:color w:val="000000" w:themeColor="text1"/>
          <w:sz w:val="18"/>
          <w:szCs w:val="18"/>
        </w:rPr>
      </w:pPr>
      <w:r w:rsidRPr="45EE6D0D">
        <w:rPr>
          <w:rFonts w:ascii="Arial" w:hAnsi="Arial"/>
          <w:b/>
          <w:bCs/>
          <w:sz w:val="18"/>
          <w:szCs w:val="18"/>
        </w:rPr>
        <w:t>About Jansen AG</w:t>
      </w:r>
      <w:r>
        <w:br/>
      </w:r>
      <w:r w:rsidRPr="45EE6D0D">
        <w:rPr>
          <w:rFonts w:ascii="Arial" w:hAnsi="Arial" w:cs="Arial"/>
          <w:sz w:val="18"/>
          <w:szCs w:val="18"/>
        </w:rPr>
        <w:t>Established in 1923 and headquartered in Oberriet, Switzerland, Jansen AG develops, manufactures and distributes steel profile systems and plastic products for various sectors of the construction industry. Since 1978, Jansen has been the exclusive Swiss distribution partner of the German Schüco International KG and distributes their aluminium profile systems for the building sector. As of January 2021, Jansen AG acquired the Welser Profile Group's subsidiary RP Technik GmbH, also a system provider of steel solutions for façades, windows and doors. As of 1 April 2021, Jansen transferred its automotive supply business to Mubea. As of 1 January 2022, Jansen AG opened an independent rep office in Breda (NL) and has since been directly responsible for market development in the Netherlands and Belgium.</w:t>
      </w:r>
      <w:r w:rsidRPr="45EE6D0D">
        <w:rPr>
          <w:rFonts w:ascii="Arial" w:hAnsi="Arial" w:cs="Arial"/>
          <w:color w:val="000000" w:themeColor="text1"/>
          <w:sz w:val="18"/>
          <w:szCs w:val="18"/>
        </w:rPr>
        <w:t xml:space="preserve"> To this day, the Jansen Group is 100% family-owned. It employs around 600 people internationally and </w:t>
      </w:r>
      <w:r w:rsidR="009F1267" w:rsidRPr="45EE6D0D">
        <w:rPr>
          <w:rFonts w:ascii="Arial" w:hAnsi="Arial" w:cs="Arial"/>
          <w:color w:val="000000" w:themeColor="text1"/>
          <w:sz w:val="18"/>
          <w:szCs w:val="18"/>
        </w:rPr>
        <w:t>celebrates its 100 year anniversary</w:t>
      </w:r>
      <w:r w:rsidR="304B4456" w:rsidRPr="45EE6D0D">
        <w:rPr>
          <w:rFonts w:ascii="Arial" w:hAnsi="Arial" w:cs="Arial"/>
          <w:color w:val="000000" w:themeColor="text1"/>
          <w:sz w:val="18"/>
          <w:szCs w:val="18"/>
        </w:rPr>
        <w:t>.</w:t>
      </w:r>
    </w:p>
    <w:p w14:paraId="7B0DCE87" w14:textId="77777777" w:rsidR="009F1267" w:rsidRPr="00626208" w:rsidRDefault="009F1267" w:rsidP="00E82EC3">
      <w:pPr>
        <w:pStyle w:val="Text"/>
        <w:spacing w:before="0"/>
        <w:ind w:right="0"/>
        <w:jc w:val="left"/>
        <w:rPr>
          <w:sz w:val="18"/>
        </w:rPr>
      </w:pPr>
    </w:p>
    <w:p w14:paraId="2583304E" w14:textId="77777777" w:rsidR="00E82EC3" w:rsidRDefault="00E82EC3" w:rsidP="00E82EC3">
      <w:pPr>
        <w:spacing w:line="312" w:lineRule="auto"/>
        <w:rPr>
          <w:b/>
          <w:sz w:val="18"/>
        </w:rPr>
      </w:pPr>
    </w:p>
    <w:p w14:paraId="34E0DCA7" w14:textId="77777777" w:rsidR="00E82EC3" w:rsidRPr="00626208" w:rsidRDefault="00E82EC3" w:rsidP="00E82EC3">
      <w:pPr>
        <w:spacing w:line="312" w:lineRule="auto"/>
        <w:rPr>
          <w:b/>
          <w:sz w:val="18"/>
        </w:rPr>
      </w:pPr>
      <w:r>
        <w:rPr>
          <w:b/>
          <w:sz w:val="18"/>
        </w:rPr>
        <w:t xml:space="preserve">Contact person </w:t>
      </w:r>
      <w:r>
        <w:rPr>
          <w:b/>
          <w:sz w:val="18"/>
          <w:u w:val="single"/>
        </w:rPr>
        <w:t>for the editorial office</w:t>
      </w:r>
      <w:r>
        <w:rPr>
          <w:b/>
          <w:sz w:val="18"/>
        </w:rPr>
        <w:t>:</w:t>
      </w:r>
    </w:p>
    <w:p w14:paraId="4AE98156" w14:textId="77777777" w:rsidR="00E82EC3" w:rsidRPr="00425F8D" w:rsidRDefault="00E82EC3" w:rsidP="00E82EC3">
      <w:pPr>
        <w:rPr>
          <w:sz w:val="18"/>
          <w:lang w:val="de-CH"/>
        </w:rPr>
      </w:pPr>
      <w:r w:rsidRPr="00425F8D">
        <w:rPr>
          <w:sz w:val="18"/>
          <w:lang w:val="de-CH"/>
        </w:rPr>
        <w:lastRenderedPageBreak/>
        <w:t>Jansen AG</w:t>
      </w:r>
    </w:p>
    <w:p w14:paraId="7B13A1DF" w14:textId="77777777" w:rsidR="00E82EC3" w:rsidRPr="00425F8D" w:rsidRDefault="00E82EC3" w:rsidP="00E82EC3">
      <w:pPr>
        <w:rPr>
          <w:sz w:val="18"/>
          <w:lang w:val="de-CH"/>
        </w:rPr>
      </w:pPr>
      <w:r w:rsidRPr="00425F8D">
        <w:rPr>
          <w:sz w:val="18"/>
          <w:lang w:val="de-CH"/>
        </w:rPr>
        <w:t>Anita Lösch</w:t>
      </w:r>
    </w:p>
    <w:p w14:paraId="3B35DBDA" w14:textId="77777777" w:rsidR="00E82EC3" w:rsidRPr="00425F8D" w:rsidRDefault="00E82EC3" w:rsidP="00E82EC3">
      <w:pPr>
        <w:rPr>
          <w:sz w:val="18"/>
          <w:lang w:val="de-CH"/>
        </w:rPr>
      </w:pPr>
      <w:r w:rsidRPr="00425F8D">
        <w:rPr>
          <w:sz w:val="18"/>
          <w:lang w:val="de-CH"/>
        </w:rPr>
        <w:t>Industriestrasse 34</w:t>
      </w:r>
    </w:p>
    <w:p w14:paraId="1C400D25" w14:textId="77777777" w:rsidR="00E82EC3" w:rsidRPr="00626208" w:rsidRDefault="00E82EC3" w:rsidP="00E82EC3">
      <w:pPr>
        <w:rPr>
          <w:sz w:val="18"/>
        </w:rPr>
      </w:pPr>
      <w:r>
        <w:rPr>
          <w:sz w:val="18"/>
        </w:rPr>
        <w:t>CH-9463 Oberriet SG</w:t>
      </w:r>
    </w:p>
    <w:p w14:paraId="69A87841" w14:textId="7A92F0EC" w:rsidR="00E82EC3" w:rsidRDefault="00E82EC3" w:rsidP="39F2BE84">
      <w:pPr>
        <w:spacing w:line="259" w:lineRule="auto"/>
        <w:rPr>
          <w:sz w:val="18"/>
          <w:szCs w:val="18"/>
        </w:rPr>
      </w:pPr>
      <w:r w:rsidRPr="39F2BE84">
        <w:rPr>
          <w:sz w:val="18"/>
          <w:szCs w:val="18"/>
        </w:rPr>
        <w:t xml:space="preserve">Tel.: +41 (0)71 763 </w:t>
      </w:r>
      <w:r w:rsidR="64C20EBD" w:rsidRPr="39F2BE84">
        <w:rPr>
          <w:sz w:val="18"/>
          <w:szCs w:val="18"/>
        </w:rPr>
        <w:t>99 31</w:t>
      </w:r>
    </w:p>
    <w:p w14:paraId="5157DF00" w14:textId="77777777" w:rsidR="00E82EC3" w:rsidRPr="00623E5C" w:rsidRDefault="00E82EC3" w:rsidP="00E82EC3">
      <w:pPr>
        <w:rPr>
          <w:sz w:val="18"/>
        </w:rPr>
      </w:pPr>
      <w:r>
        <w:rPr>
          <w:sz w:val="18"/>
        </w:rPr>
        <w:t xml:space="preserve">Email: </w:t>
      </w:r>
      <w:hyperlink r:id="rId11" w:history="1">
        <w:r>
          <w:rPr>
            <w:rStyle w:val="Hyperlink"/>
            <w:color w:val="auto"/>
            <w:sz w:val="18"/>
            <w:u w:val="none"/>
          </w:rPr>
          <w:t>anita.loesch@jansen.com</w:t>
        </w:r>
      </w:hyperlink>
    </w:p>
    <w:p w14:paraId="3312D51F" w14:textId="77777777" w:rsidR="00E82EC3" w:rsidRPr="00425F8D" w:rsidRDefault="00E82EC3" w:rsidP="00E82EC3">
      <w:pPr>
        <w:rPr>
          <w:sz w:val="18"/>
          <w:lang w:val="en-US"/>
        </w:rPr>
      </w:pPr>
    </w:p>
    <w:p w14:paraId="6D443408" w14:textId="77777777" w:rsidR="00E82EC3" w:rsidRPr="00425F8D" w:rsidRDefault="00E82EC3" w:rsidP="00E82EC3">
      <w:pPr>
        <w:rPr>
          <w:sz w:val="18"/>
          <w:lang w:val="en-US"/>
        </w:rPr>
      </w:pPr>
    </w:p>
    <w:p w14:paraId="7B5203C6" w14:textId="516BABAC" w:rsidR="00E82EC3" w:rsidRDefault="00E82EC3" w:rsidP="00E82EC3">
      <w:pPr>
        <w:spacing w:line="312" w:lineRule="auto"/>
        <w:rPr>
          <w:b/>
          <w:bCs/>
          <w:sz w:val="18"/>
          <w:szCs w:val="18"/>
        </w:rPr>
      </w:pPr>
      <w:r>
        <w:rPr>
          <w:b/>
          <w:sz w:val="18"/>
        </w:rPr>
        <w:t>Image credits: Jansen AG</w:t>
      </w:r>
    </w:p>
    <w:p w14:paraId="1B946599" w14:textId="77777777" w:rsidR="00CB6066" w:rsidRDefault="00CB6066" w:rsidP="00E82EC3">
      <w:pPr>
        <w:spacing w:line="312" w:lineRule="auto"/>
        <w:rPr>
          <w:b/>
          <w:bCs/>
          <w:sz w:val="18"/>
          <w:szCs w:val="18"/>
        </w:rPr>
      </w:pPr>
    </w:p>
    <w:p w14:paraId="1467CFB9" w14:textId="57491B47" w:rsidR="00E82EC3" w:rsidRPr="00DA0FD9" w:rsidRDefault="00E82EC3" w:rsidP="00E82EC3">
      <w:pPr>
        <w:spacing w:line="312" w:lineRule="auto"/>
        <w:rPr>
          <w:sz w:val="18"/>
          <w:szCs w:val="18"/>
        </w:rPr>
      </w:pPr>
      <w:r>
        <w:rPr>
          <w:sz w:val="18"/>
        </w:rPr>
        <w:t>The editorial use of the images is bound to the Jansen company and the products mentioned in the text.</w:t>
      </w:r>
    </w:p>
    <w:p w14:paraId="5E5416AA" w14:textId="77777777" w:rsidR="00E42C22" w:rsidRPr="00DA0FD9" w:rsidRDefault="00E42C22" w:rsidP="00E42C22">
      <w:pPr>
        <w:spacing w:line="312" w:lineRule="auto"/>
        <w:rPr>
          <w:sz w:val="18"/>
          <w:szCs w:val="18"/>
        </w:rPr>
      </w:pPr>
    </w:p>
    <w:p w14:paraId="3C2A94DA" w14:textId="2AA5CD56" w:rsidR="00E82EC3" w:rsidRPr="00E95DA9" w:rsidRDefault="00E82EC3" w:rsidP="007C22C7">
      <w:pPr>
        <w:spacing w:line="312" w:lineRule="auto"/>
        <w:rPr>
          <w:sz w:val="18"/>
          <w:szCs w:val="18"/>
        </w:rPr>
      </w:pPr>
    </w:p>
    <w:sectPr w:rsidR="00E82EC3" w:rsidRPr="00E95DA9" w:rsidSect="006D33AD">
      <w:headerReference w:type="even" r:id="rId12"/>
      <w:headerReference w:type="default" r:id="rId13"/>
      <w:footerReference w:type="default" r:id="rId14"/>
      <w:headerReference w:type="first" r:id="rId15"/>
      <w:footerReference w:type="first" r:id="rId16"/>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8ED5" w14:textId="77777777" w:rsidR="009F1A97" w:rsidRDefault="009F1A97">
      <w:r>
        <w:separator/>
      </w:r>
    </w:p>
  </w:endnote>
  <w:endnote w:type="continuationSeparator" w:id="0">
    <w:p w14:paraId="116039D3" w14:textId="77777777" w:rsidR="009F1A97" w:rsidRDefault="009F1A97">
      <w:r>
        <w:continuationSeparator/>
      </w:r>
    </w:p>
  </w:endnote>
  <w:endnote w:type="continuationNotice" w:id="1">
    <w:p w14:paraId="47B68398" w14:textId="77777777" w:rsidR="009F1A97" w:rsidRDefault="009F1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163D15F3" w14:paraId="0E6143F8" w14:textId="77777777" w:rsidTr="163D15F3">
      <w:trPr>
        <w:trHeight w:val="300"/>
      </w:trPr>
      <w:tc>
        <w:tcPr>
          <w:tcW w:w="2265" w:type="dxa"/>
        </w:tcPr>
        <w:p w14:paraId="003177FE" w14:textId="775419F2" w:rsidR="163D15F3" w:rsidRDefault="163D15F3" w:rsidP="163D15F3">
          <w:pPr>
            <w:pStyle w:val="Kopfzeile"/>
            <w:ind w:left="-115"/>
          </w:pPr>
        </w:p>
      </w:tc>
      <w:tc>
        <w:tcPr>
          <w:tcW w:w="2265" w:type="dxa"/>
        </w:tcPr>
        <w:p w14:paraId="5A32C595" w14:textId="1934DF4A" w:rsidR="163D15F3" w:rsidRDefault="163D15F3" w:rsidP="163D15F3">
          <w:pPr>
            <w:pStyle w:val="Kopfzeile"/>
            <w:jc w:val="center"/>
          </w:pPr>
        </w:p>
      </w:tc>
      <w:tc>
        <w:tcPr>
          <w:tcW w:w="2265" w:type="dxa"/>
        </w:tcPr>
        <w:p w14:paraId="659193AC" w14:textId="71ACF47D" w:rsidR="163D15F3" w:rsidRDefault="163D15F3" w:rsidP="163D15F3">
          <w:pPr>
            <w:pStyle w:val="Kopfzeile"/>
            <w:ind w:right="-115"/>
            <w:jc w:val="right"/>
          </w:pPr>
        </w:p>
      </w:tc>
    </w:tr>
  </w:tbl>
  <w:p w14:paraId="410CD59C" w14:textId="08EB556A" w:rsidR="163D15F3" w:rsidRDefault="163D15F3" w:rsidP="163D15F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163D15F3" w14:paraId="6B946E69" w14:textId="77777777" w:rsidTr="163D15F3">
      <w:trPr>
        <w:trHeight w:val="300"/>
      </w:trPr>
      <w:tc>
        <w:tcPr>
          <w:tcW w:w="2265" w:type="dxa"/>
        </w:tcPr>
        <w:p w14:paraId="075B6C77" w14:textId="65260F14" w:rsidR="163D15F3" w:rsidRDefault="163D15F3" w:rsidP="163D15F3">
          <w:pPr>
            <w:pStyle w:val="Kopfzeile"/>
            <w:ind w:left="-115"/>
          </w:pPr>
        </w:p>
      </w:tc>
      <w:tc>
        <w:tcPr>
          <w:tcW w:w="2265" w:type="dxa"/>
        </w:tcPr>
        <w:p w14:paraId="4798D6D4" w14:textId="106B3B3A" w:rsidR="163D15F3" w:rsidRDefault="163D15F3" w:rsidP="163D15F3">
          <w:pPr>
            <w:pStyle w:val="Kopfzeile"/>
            <w:jc w:val="center"/>
          </w:pPr>
        </w:p>
      </w:tc>
      <w:tc>
        <w:tcPr>
          <w:tcW w:w="2265" w:type="dxa"/>
        </w:tcPr>
        <w:p w14:paraId="410C0DD3" w14:textId="5C6CE84B" w:rsidR="163D15F3" w:rsidRDefault="163D15F3" w:rsidP="163D15F3">
          <w:pPr>
            <w:pStyle w:val="Kopfzeile"/>
            <w:ind w:right="-115"/>
            <w:jc w:val="right"/>
          </w:pPr>
        </w:p>
      </w:tc>
    </w:tr>
  </w:tbl>
  <w:p w14:paraId="0682DABF" w14:textId="1FD9723A" w:rsidR="163D15F3" w:rsidRDefault="163D15F3" w:rsidP="163D15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CC201" w14:textId="77777777" w:rsidR="009F1A97" w:rsidRDefault="009F1A97">
      <w:r>
        <w:separator/>
      </w:r>
    </w:p>
  </w:footnote>
  <w:footnote w:type="continuationSeparator" w:id="0">
    <w:p w14:paraId="6A1965B6" w14:textId="77777777" w:rsidR="009F1A97" w:rsidRDefault="009F1A97">
      <w:r>
        <w:continuationSeparator/>
      </w:r>
    </w:p>
  </w:footnote>
  <w:footnote w:type="continuationNotice" w:id="1">
    <w:p w14:paraId="57220A31" w14:textId="77777777" w:rsidR="009F1A97" w:rsidRDefault="009F1A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674D" w14:textId="77777777" w:rsidR="001773E4" w:rsidRDefault="001773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14:paraId="1AB9A8FA" w14:textId="77777777" w:rsidR="001773E4" w:rsidRDefault="001773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0CB6" w14:textId="77777777" w:rsidR="00685015" w:rsidRDefault="000168E1" w:rsidP="00C4588F">
    <w:pPr>
      <w:pStyle w:val="Kopfzeile"/>
      <w:tabs>
        <w:tab w:val="left" w:pos="3072"/>
      </w:tabs>
      <w:ind w:right="-2273"/>
    </w:pPr>
    <w:r>
      <w:tab/>
    </w:r>
    <w:r>
      <w:tab/>
    </w:r>
    <w:r>
      <w:tab/>
    </w:r>
  </w:p>
  <w:p w14:paraId="2CB64D67" w14:textId="77777777" w:rsidR="00685015" w:rsidRDefault="00685015" w:rsidP="00C4588F">
    <w:pPr>
      <w:pStyle w:val="Kopfzeile"/>
      <w:tabs>
        <w:tab w:val="left" w:pos="3072"/>
      </w:tabs>
      <w:ind w:right="-2273"/>
    </w:pPr>
  </w:p>
  <w:p w14:paraId="27BA98A4" w14:textId="2FC61960" w:rsidR="000168E1" w:rsidRDefault="00685015" w:rsidP="00C4588F">
    <w:pPr>
      <w:pStyle w:val="Kopfzeile"/>
      <w:tabs>
        <w:tab w:val="left" w:pos="3072"/>
      </w:tabs>
      <w:ind w:right="-2273"/>
    </w:pPr>
    <w:r>
      <w:tab/>
    </w:r>
    <w:r>
      <w:tab/>
    </w:r>
    <w:r>
      <w:tab/>
    </w:r>
    <w:r>
      <w:rPr>
        <w:noProof/>
        <w:color w:val="2B579A"/>
        <w:shd w:val="clear" w:color="auto" w:fill="E6E6E6"/>
      </w:rPr>
      <w:drawing>
        <wp:inline distT="0" distB="0" distL="0" distR="0" wp14:anchorId="7D673FA5" wp14:editId="7D019B91">
          <wp:extent cx="1801368" cy="249936"/>
          <wp:effectExtent l="0" t="0" r="254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67" w14:textId="77777777" w:rsidR="001773E4" w:rsidRDefault="001773E4" w:rsidP="0014413C">
    <w:pPr>
      <w:pStyle w:val="Kopfzeile"/>
      <w:ind w:right="-2270"/>
      <w:jc w:val="right"/>
    </w:pPr>
  </w:p>
  <w:p w14:paraId="39468F44" w14:textId="77777777" w:rsidR="001773E4" w:rsidRDefault="001773E4" w:rsidP="0014413C">
    <w:pPr>
      <w:pStyle w:val="Kopfzeile"/>
      <w:ind w:right="-2270"/>
      <w:jc w:val="right"/>
    </w:pPr>
  </w:p>
  <w:p w14:paraId="62F2FD2A" w14:textId="77777777" w:rsidR="001773E4" w:rsidRDefault="001773E4" w:rsidP="0014413C">
    <w:pPr>
      <w:pStyle w:val="Kopfzeile"/>
      <w:ind w:right="-2270"/>
      <w:jc w:val="right"/>
    </w:pPr>
  </w:p>
  <w:p w14:paraId="1EE72FD1" w14:textId="5A28A1C7" w:rsidR="001773E4" w:rsidRDefault="001773E4" w:rsidP="000168E1">
    <w:pPr>
      <w:pStyle w:val="Kopfzeile"/>
      <w:ind w:right="-2273"/>
      <w:jc w:val="right"/>
    </w:pPr>
    <w:r>
      <w:rPr>
        <w:noProof/>
        <w:color w:val="2B579A"/>
        <w:shd w:val="clear" w:color="auto" w:fill="E6E6E6"/>
      </w:rPr>
      <w:drawing>
        <wp:inline distT="0" distB="0" distL="0" distR="0" wp14:anchorId="63D33378" wp14:editId="0798D540">
          <wp:extent cx="1801368" cy="249936"/>
          <wp:effectExtent l="0" t="0" r="254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14C4D"/>
    <w:rsid w:val="000168E1"/>
    <w:rsid w:val="000169F3"/>
    <w:rsid w:val="00022F46"/>
    <w:rsid w:val="00025F74"/>
    <w:rsid w:val="00041EE2"/>
    <w:rsid w:val="00052350"/>
    <w:rsid w:val="00061385"/>
    <w:rsid w:val="0006271C"/>
    <w:rsid w:val="0008477D"/>
    <w:rsid w:val="00093698"/>
    <w:rsid w:val="000A0430"/>
    <w:rsid w:val="000A5CE6"/>
    <w:rsid w:val="000A745C"/>
    <w:rsid w:val="000B5D37"/>
    <w:rsid w:val="000D0C02"/>
    <w:rsid w:val="000D5EE0"/>
    <w:rsid w:val="000D6842"/>
    <w:rsid w:val="000F338B"/>
    <w:rsid w:val="00104CD8"/>
    <w:rsid w:val="00105D5E"/>
    <w:rsid w:val="00112162"/>
    <w:rsid w:val="0011274E"/>
    <w:rsid w:val="00113D9C"/>
    <w:rsid w:val="001147C7"/>
    <w:rsid w:val="001154B1"/>
    <w:rsid w:val="00117D8F"/>
    <w:rsid w:val="00117E06"/>
    <w:rsid w:val="00124AB5"/>
    <w:rsid w:val="00125243"/>
    <w:rsid w:val="00141149"/>
    <w:rsid w:val="001433B4"/>
    <w:rsid w:val="0014413C"/>
    <w:rsid w:val="00146EC9"/>
    <w:rsid w:val="00155ABB"/>
    <w:rsid w:val="00162557"/>
    <w:rsid w:val="00165146"/>
    <w:rsid w:val="001727C0"/>
    <w:rsid w:val="001773E4"/>
    <w:rsid w:val="001776F2"/>
    <w:rsid w:val="00190259"/>
    <w:rsid w:val="0019128B"/>
    <w:rsid w:val="00191A41"/>
    <w:rsid w:val="00195264"/>
    <w:rsid w:val="001A34A3"/>
    <w:rsid w:val="001B2038"/>
    <w:rsid w:val="001B37A6"/>
    <w:rsid w:val="001C2B87"/>
    <w:rsid w:val="001C3D39"/>
    <w:rsid w:val="001C5C7F"/>
    <w:rsid w:val="001D5BA7"/>
    <w:rsid w:val="001E3FE2"/>
    <w:rsid w:val="0021075D"/>
    <w:rsid w:val="00224391"/>
    <w:rsid w:val="00231F32"/>
    <w:rsid w:val="0023515C"/>
    <w:rsid w:val="00235410"/>
    <w:rsid w:val="002368A3"/>
    <w:rsid w:val="00246F1A"/>
    <w:rsid w:val="00254598"/>
    <w:rsid w:val="00257688"/>
    <w:rsid w:val="002636C5"/>
    <w:rsid w:val="00283E88"/>
    <w:rsid w:val="002B12B5"/>
    <w:rsid w:val="002D071F"/>
    <w:rsid w:val="002E0A35"/>
    <w:rsid w:val="002E5E36"/>
    <w:rsid w:val="002E7EE6"/>
    <w:rsid w:val="002F2215"/>
    <w:rsid w:val="002F6DC4"/>
    <w:rsid w:val="002F7509"/>
    <w:rsid w:val="0030094C"/>
    <w:rsid w:val="003103D4"/>
    <w:rsid w:val="0031071A"/>
    <w:rsid w:val="00312B18"/>
    <w:rsid w:val="00315862"/>
    <w:rsid w:val="00340167"/>
    <w:rsid w:val="00347EDB"/>
    <w:rsid w:val="00351933"/>
    <w:rsid w:val="00362B0F"/>
    <w:rsid w:val="00371FB1"/>
    <w:rsid w:val="00372E6E"/>
    <w:rsid w:val="00397D8B"/>
    <w:rsid w:val="003A4811"/>
    <w:rsid w:val="003B115C"/>
    <w:rsid w:val="003C3564"/>
    <w:rsid w:val="003F1DB7"/>
    <w:rsid w:val="003F4D26"/>
    <w:rsid w:val="00401A47"/>
    <w:rsid w:val="0040512D"/>
    <w:rsid w:val="00421CCE"/>
    <w:rsid w:val="00423EBE"/>
    <w:rsid w:val="00425F8D"/>
    <w:rsid w:val="00426F3F"/>
    <w:rsid w:val="00437435"/>
    <w:rsid w:val="00442733"/>
    <w:rsid w:val="00457E92"/>
    <w:rsid w:val="00465B37"/>
    <w:rsid w:val="00470C54"/>
    <w:rsid w:val="00472588"/>
    <w:rsid w:val="0047291F"/>
    <w:rsid w:val="00484D2C"/>
    <w:rsid w:val="004A71D8"/>
    <w:rsid w:val="004A7C10"/>
    <w:rsid w:val="004B2E0A"/>
    <w:rsid w:val="004D1F16"/>
    <w:rsid w:val="004F17D0"/>
    <w:rsid w:val="00501E39"/>
    <w:rsid w:val="005047D9"/>
    <w:rsid w:val="005075ED"/>
    <w:rsid w:val="00510440"/>
    <w:rsid w:val="00512AD3"/>
    <w:rsid w:val="00523C16"/>
    <w:rsid w:val="005450E9"/>
    <w:rsid w:val="00545638"/>
    <w:rsid w:val="00546E93"/>
    <w:rsid w:val="00546ECA"/>
    <w:rsid w:val="00552939"/>
    <w:rsid w:val="00555243"/>
    <w:rsid w:val="00561AC6"/>
    <w:rsid w:val="00577971"/>
    <w:rsid w:val="0058131C"/>
    <w:rsid w:val="00583035"/>
    <w:rsid w:val="0058739E"/>
    <w:rsid w:val="00594043"/>
    <w:rsid w:val="005A0D4D"/>
    <w:rsid w:val="005A3BD5"/>
    <w:rsid w:val="005B13C9"/>
    <w:rsid w:val="005B7604"/>
    <w:rsid w:val="005D21BD"/>
    <w:rsid w:val="005D790D"/>
    <w:rsid w:val="005E4D8B"/>
    <w:rsid w:val="005E694C"/>
    <w:rsid w:val="005F121E"/>
    <w:rsid w:val="005F6120"/>
    <w:rsid w:val="0060156B"/>
    <w:rsid w:val="00612EE1"/>
    <w:rsid w:val="00620A1B"/>
    <w:rsid w:val="00623E5C"/>
    <w:rsid w:val="00626208"/>
    <w:rsid w:val="00641CEE"/>
    <w:rsid w:val="00647DB1"/>
    <w:rsid w:val="00680027"/>
    <w:rsid w:val="00685015"/>
    <w:rsid w:val="006A2319"/>
    <w:rsid w:val="006B31C3"/>
    <w:rsid w:val="006B5424"/>
    <w:rsid w:val="006B791F"/>
    <w:rsid w:val="006D33AD"/>
    <w:rsid w:val="006D43D1"/>
    <w:rsid w:val="006D5D17"/>
    <w:rsid w:val="006E47D0"/>
    <w:rsid w:val="006E567E"/>
    <w:rsid w:val="006E6379"/>
    <w:rsid w:val="00701E3E"/>
    <w:rsid w:val="00703F27"/>
    <w:rsid w:val="00705B21"/>
    <w:rsid w:val="00715B37"/>
    <w:rsid w:val="007173B2"/>
    <w:rsid w:val="00723032"/>
    <w:rsid w:val="00723704"/>
    <w:rsid w:val="00732E6A"/>
    <w:rsid w:val="00752F1E"/>
    <w:rsid w:val="0075473D"/>
    <w:rsid w:val="007565FA"/>
    <w:rsid w:val="0076529D"/>
    <w:rsid w:val="00767CB7"/>
    <w:rsid w:val="00772300"/>
    <w:rsid w:val="0077309D"/>
    <w:rsid w:val="00777DBD"/>
    <w:rsid w:val="00781094"/>
    <w:rsid w:val="00787D9B"/>
    <w:rsid w:val="007A3F75"/>
    <w:rsid w:val="007A644F"/>
    <w:rsid w:val="007A6452"/>
    <w:rsid w:val="007B37AA"/>
    <w:rsid w:val="007B69BA"/>
    <w:rsid w:val="007B7559"/>
    <w:rsid w:val="007C033F"/>
    <w:rsid w:val="007C22C7"/>
    <w:rsid w:val="007C6623"/>
    <w:rsid w:val="007E37DC"/>
    <w:rsid w:val="007F779F"/>
    <w:rsid w:val="00800C9E"/>
    <w:rsid w:val="00803B2B"/>
    <w:rsid w:val="008214C0"/>
    <w:rsid w:val="00837822"/>
    <w:rsid w:val="008458B4"/>
    <w:rsid w:val="00852B2E"/>
    <w:rsid w:val="00861FB7"/>
    <w:rsid w:val="00867032"/>
    <w:rsid w:val="00874545"/>
    <w:rsid w:val="00875017"/>
    <w:rsid w:val="00883473"/>
    <w:rsid w:val="00890F9E"/>
    <w:rsid w:val="008A2844"/>
    <w:rsid w:val="008D29E0"/>
    <w:rsid w:val="008F6C36"/>
    <w:rsid w:val="009032C9"/>
    <w:rsid w:val="00912B73"/>
    <w:rsid w:val="00914D5B"/>
    <w:rsid w:val="00916294"/>
    <w:rsid w:val="00934160"/>
    <w:rsid w:val="0093718C"/>
    <w:rsid w:val="009422AE"/>
    <w:rsid w:val="00953F21"/>
    <w:rsid w:val="009554E3"/>
    <w:rsid w:val="00961AB2"/>
    <w:rsid w:val="009A7B0C"/>
    <w:rsid w:val="009D36B0"/>
    <w:rsid w:val="009E3AF1"/>
    <w:rsid w:val="009F1267"/>
    <w:rsid w:val="009F1A97"/>
    <w:rsid w:val="009F687C"/>
    <w:rsid w:val="009F699F"/>
    <w:rsid w:val="00A049E0"/>
    <w:rsid w:val="00A11459"/>
    <w:rsid w:val="00A33408"/>
    <w:rsid w:val="00A33AB9"/>
    <w:rsid w:val="00A3577E"/>
    <w:rsid w:val="00A423F0"/>
    <w:rsid w:val="00A44709"/>
    <w:rsid w:val="00A53AA4"/>
    <w:rsid w:val="00A56658"/>
    <w:rsid w:val="00A57DAE"/>
    <w:rsid w:val="00A63B19"/>
    <w:rsid w:val="00A73038"/>
    <w:rsid w:val="00A73945"/>
    <w:rsid w:val="00A82D6D"/>
    <w:rsid w:val="00A8337D"/>
    <w:rsid w:val="00AA47B3"/>
    <w:rsid w:val="00AA5CA6"/>
    <w:rsid w:val="00AB5B38"/>
    <w:rsid w:val="00AC21CD"/>
    <w:rsid w:val="00AD11DB"/>
    <w:rsid w:val="00AD7B6F"/>
    <w:rsid w:val="00AF007F"/>
    <w:rsid w:val="00AF58C0"/>
    <w:rsid w:val="00B161C2"/>
    <w:rsid w:val="00B2453E"/>
    <w:rsid w:val="00B33126"/>
    <w:rsid w:val="00B3740D"/>
    <w:rsid w:val="00B420F4"/>
    <w:rsid w:val="00B53ECF"/>
    <w:rsid w:val="00B630ED"/>
    <w:rsid w:val="00B73891"/>
    <w:rsid w:val="00B779BB"/>
    <w:rsid w:val="00B92EFE"/>
    <w:rsid w:val="00B971AB"/>
    <w:rsid w:val="00C14346"/>
    <w:rsid w:val="00C216B0"/>
    <w:rsid w:val="00C22852"/>
    <w:rsid w:val="00C246A1"/>
    <w:rsid w:val="00C2753B"/>
    <w:rsid w:val="00C30D5E"/>
    <w:rsid w:val="00C4335C"/>
    <w:rsid w:val="00C433E2"/>
    <w:rsid w:val="00C4531B"/>
    <w:rsid w:val="00C4588F"/>
    <w:rsid w:val="00C52300"/>
    <w:rsid w:val="00C67A0D"/>
    <w:rsid w:val="00C71677"/>
    <w:rsid w:val="00C86A49"/>
    <w:rsid w:val="00CA75D2"/>
    <w:rsid w:val="00CB1190"/>
    <w:rsid w:val="00CB6066"/>
    <w:rsid w:val="00CC1349"/>
    <w:rsid w:val="00CD1F82"/>
    <w:rsid w:val="00CD2A81"/>
    <w:rsid w:val="00CD39FD"/>
    <w:rsid w:val="00CD7F2C"/>
    <w:rsid w:val="00CE7CBF"/>
    <w:rsid w:val="00D0122D"/>
    <w:rsid w:val="00D14EC9"/>
    <w:rsid w:val="00D15443"/>
    <w:rsid w:val="00D22381"/>
    <w:rsid w:val="00D3050A"/>
    <w:rsid w:val="00D41A66"/>
    <w:rsid w:val="00D44A5A"/>
    <w:rsid w:val="00D626C1"/>
    <w:rsid w:val="00D75BA7"/>
    <w:rsid w:val="00D96E49"/>
    <w:rsid w:val="00DA0FD9"/>
    <w:rsid w:val="00DB14DD"/>
    <w:rsid w:val="00DB1BAD"/>
    <w:rsid w:val="00DC1DF7"/>
    <w:rsid w:val="00DD0463"/>
    <w:rsid w:val="00DE4949"/>
    <w:rsid w:val="00DE6B05"/>
    <w:rsid w:val="00DF2EF7"/>
    <w:rsid w:val="00DF5A7E"/>
    <w:rsid w:val="00E00F4D"/>
    <w:rsid w:val="00E01A78"/>
    <w:rsid w:val="00E023F9"/>
    <w:rsid w:val="00E05CFC"/>
    <w:rsid w:val="00E332B3"/>
    <w:rsid w:val="00E37F0C"/>
    <w:rsid w:val="00E42C22"/>
    <w:rsid w:val="00E448FF"/>
    <w:rsid w:val="00E46228"/>
    <w:rsid w:val="00E6425B"/>
    <w:rsid w:val="00E6603C"/>
    <w:rsid w:val="00E663D8"/>
    <w:rsid w:val="00E73551"/>
    <w:rsid w:val="00E7430B"/>
    <w:rsid w:val="00E82EC3"/>
    <w:rsid w:val="00E861E5"/>
    <w:rsid w:val="00E95DA9"/>
    <w:rsid w:val="00EB0B48"/>
    <w:rsid w:val="00EB1651"/>
    <w:rsid w:val="00EB3522"/>
    <w:rsid w:val="00EC408F"/>
    <w:rsid w:val="00EC7EA1"/>
    <w:rsid w:val="00ED4C49"/>
    <w:rsid w:val="00EE19B3"/>
    <w:rsid w:val="00EE6C1B"/>
    <w:rsid w:val="00EF2D2D"/>
    <w:rsid w:val="00F01F33"/>
    <w:rsid w:val="00F020AD"/>
    <w:rsid w:val="00F1381B"/>
    <w:rsid w:val="00F14D74"/>
    <w:rsid w:val="00F15D67"/>
    <w:rsid w:val="00F220CD"/>
    <w:rsid w:val="00F24FA8"/>
    <w:rsid w:val="00F26A7C"/>
    <w:rsid w:val="00F31658"/>
    <w:rsid w:val="00F92540"/>
    <w:rsid w:val="00F962AF"/>
    <w:rsid w:val="00F9780F"/>
    <w:rsid w:val="00FA2C22"/>
    <w:rsid w:val="00FB23F7"/>
    <w:rsid w:val="00FC27D0"/>
    <w:rsid w:val="00FC5E96"/>
    <w:rsid w:val="00FC6520"/>
    <w:rsid w:val="00FC6E07"/>
    <w:rsid w:val="00FE4B3E"/>
    <w:rsid w:val="00FE6838"/>
    <w:rsid w:val="00FF77BC"/>
    <w:rsid w:val="02A8F142"/>
    <w:rsid w:val="03EC2B94"/>
    <w:rsid w:val="071941BC"/>
    <w:rsid w:val="09D3BD45"/>
    <w:rsid w:val="0B2A9A0A"/>
    <w:rsid w:val="0C283A09"/>
    <w:rsid w:val="0D9D4931"/>
    <w:rsid w:val="10F65425"/>
    <w:rsid w:val="11013A7F"/>
    <w:rsid w:val="120A8A15"/>
    <w:rsid w:val="163D15F3"/>
    <w:rsid w:val="17ED4D84"/>
    <w:rsid w:val="1860F416"/>
    <w:rsid w:val="1B41A0DE"/>
    <w:rsid w:val="21B0E262"/>
    <w:rsid w:val="271012EF"/>
    <w:rsid w:val="28D660DD"/>
    <w:rsid w:val="2926924D"/>
    <w:rsid w:val="2C022F5F"/>
    <w:rsid w:val="304B4456"/>
    <w:rsid w:val="39F2BE84"/>
    <w:rsid w:val="3DD72696"/>
    <w:rsid w:val="3E8B9815"/>
    <w:rsid w:val="3EF13EB9"/>
    <w:rsid w:val="3F6053FD"/>
    <w:rsid w:val="434DB6B5"/>
    <w:rsid w:val="45E9177E"/>
    <w:rsid w:val="45EE6D0D"/>
    <w:rsid w:val="48868B0B"/>
    <w:rsid w:val="48B1FA7D"/>
    <w:rsid w:val="4997F128"/>
    <w:rsid w:val="4ABD0F06"/>
    <w:rsid w:val="4ACAC3F7"/>
    <w:rsid w:val="4BC2E2EB"/>
    <w:rsid w:val="4BC96613"/>
    <w:rsid w:val="50400F13"/>
    <w:rsid w:val="5254F577"/>
    <w:rsid w:val="56ABFD00"/>
    <w:rsid w:val="58DAA3FF"/>
    <w:rsid w:val="58F1E24A"/>
    <w:rsid w:val="59B2B814"/>
    <w:rsid w:val="5EB041F0"/>
    <w:rsid w:val="5EB706D3"/>
    <w:rsid w:val="60666FC3"/>
    <w:rsid w:val="60D107F6"/>
    <w:rsid w:val="626D7B1B"/>
    <w:rsid w:val="63865653"/>
    <w:rsid w:val="64C20EBD"/>
    <w:rsid w:val="653A3C84"/>
    <w:rsid w:val="6AA1CFF5"/>
    <w:rsid w:val="6D14103C"/>
    <w:rsid w:val="6D172280"/>
    <w:rsid w:val="7082F931"/>
    <w:rsid w:val="70A575FC"/>
    <w:rsid w:val="72EBCCA7"/>
    <w:rsid w:val="77FAE095"/>
    <w:rsid w:val="79C41684"/>
    <w:rsid w:val="7A53E710"/>
    <w:rsid w:val="7A659F10"/>
    <w:rsid w:val="7ECB6F1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4E7E32"/>
  <w14:defaultImageDpi w14:val="0"/>
  <w15:docId w15:val="{195638C4-F6AD-4249-9239-DDFC4CADC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Pr>
      <w:rFonts w:ascii="Cambria" w:hAnsi="Cambria"/>
      <w:b/>
      <w:kern w:val="32"/>
      <w:sz w:val="32"/>
      <w:lang w:val="en-GB"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sz w:val="20"/>
      <w:lang w:val="en-GB"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sz w:val="20"/>
      <w:lang w:val="en-GB" w:eastAsia="de-DE"/>
    </w:rPr>
  </w:style>
  <w:style w:type="paragraph" w:customStyle="1" w:styleId="Text">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sz w:val="2"/>
      <w:lang w:val="en-GB" w:eastAsia="de-DE"/>
    </w:rPr>
  </w:style>
  <w:style w:type="paragraph" w:styleId="Funotentext">
    <w:name w:val="footnote text"/>
    <w:basedOn w:val="Standard"/>
    <w:link w:val="FunotentextZchn"/>
    <w:uiPriority w:val="99"/>
    <w:semiHidden/>
    <w:unhideWhenUsed/>
    <w:rsid w:val="006E47D0"/>
    <w:rPr>
      <w:sz w:val="20"/>
    </w:rPr>
  </w:style>
  <w:style w:type="character" w:customStyle="1" w:styleId="FunotentextZchn">
    <w:name w:val="Fußnotentext Zchn"/>
    <w:basedOn w:val="Absatz-Standardschriftart"/>
    <w:link w:val="Funotentext"/>
    <w:uiPriority w:val="99"/>
    <w:semiHidden/>
    <w:rsid w:val="006E47D0"/>
    <w:rPr>
      <w:rFonts w:ascii="Arial" w:hAnsi="Arial"/>
      <w:sz w:val="20"/>
      <w:szCs w:val="20"/>
      <w:lang w:val="en-GB"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customStyle="1" w:styleId="KommentartextZchn">
    <w:name w:val="Kommentartext Zchn"/>
    <w:basedOn w:val="Absatz-Standardschriftart"/>
    <w:link w:val="Kommentartext"/>
    <w:uiPriority w:val="99"/>
    <w:rsid w:val="006B31C3"/>
    <w:rPr>
      <w:rFonts w:ascii="Arial" w:hAnsi="Arial"/>
      <w:sz w:val="20"/>
      <w:szCs w:val="20"/>
      <w:lang w:val="en-GB"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customStyle="1" w:styleId="KommentarthemaZchn">
    <w:name w:val="Kommentarthema Zchn"/>
    <w:basedOn w:val="KommentartextZchn"/>
    <w:link w:val="Kommentarthema"/>
    <w:uiPriority w:val="99"/>
    <w:semiHidden/>
    <w:rsid w:val="006B31C3"/>
    <w:rPr>
      <w:rFonts w:ascii="Arial" w:hAnsi="Arial"/>
      <w:b/>
      <w:bCs/>
      <w:sz w:val="20"/>
      <w:szCs w:val="20"/>
      <w:lang w:val="en-GB" w:eastAsia="de-DE"/>
    </w:rPr>
  </w:style>
  <w:style w:type="character" w:styleId="Platzhaltertext">
    <w:name w:val="Placeholder Text"/>
    <w:basedOn w:val="Absatz-Standardschriftart"/>
    <w:uiPriority w:val="99"/>
    <w:semiHidden/>
    <w:rsid w:val="00A73038"/>
    <w:rPr>
      <w:color w:val="808080"/>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006336">
      <w:bodyDiv w:val="1"/>
      <w:marLeft w:val="0"/>
      <w:marRight w:val="0"/>
      <w:marTop w:val="0"/>
      <w:marBottom w:val="0"/>
      <w:divBdr>
        <w:top w:val="none" w:sz="0" w:space="0" w:color="auto"/>
        <w:left w:val="none" w:sz="0" w:space="0" w:color="auto"/>
        <w:bottom w:val="none" w:sz="0" w:space="0" w:color="auto"/>
        <w:right w:val="none" w:sz="0" w:space="0" w:color="auto"/>
      </w:divBdr>
    </w:div>
    <w:div w:id="165965329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ita.loesch@jansen.co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DCF29E29-6FE8-4957-AA3C-7D98AEDEA481}"/>
      </w:docPartPr>
      <w:docPartBody>
        <w:p w:rsidR="001948B9" w:rsidRDefault="00CD2A81">
          <w:r w:rsidRPr="008C27A0">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A81"/>
    <w:rsid w:val="000409AF"/>
    <w:rsid w:val="00041C3C"/>
    <w:rsid w:val="000542CD"/>
    <w:rsid w:val="000A759D"/>
    <w:rsid w:val="001948B9"/>
    <w:rsid w:val="001A6D94"/>
    <w:rsid w:val="00293B32"/>
    <w:rsid w:val="002D04FB"/>
    <w:rsid w:val="003414F8"/>
    <w:rsid w:val="003D60AF"/>
    <w:rsid w:val="003D71C7"/>
    <w:rsid w:val="00417FF8"/>
    <w:rsid w:val="0042614B"/>
    <w:rsid w:val="004955C5"/>
    <w:rsid w:val="004B14A8"/>
    <w:rsid w:val="005F6ED6"/>
    <w:rsid w:val="006030ED"/>
    <w:rsid w:val="006348B3"/>
    <w:rsid w:val="006E302C"/>
    <w:rsid w:val="006E48E7"/>
    <w:rsid w:val="00804EA0"/>
    <w:rsid w:val="008200A7"/>
    <w:rsid w:val="008203A3"/>
    <w:rsid w:val="00821699"/>
    <w:rsid w:val="008B5BCD"/>
    <w:rsid w:val="008E39BE"/>
    <w:rsid w:val="00947DBD"/>
    <w:rsid w:val="0099456B"/>
    <w:rsid w:val="00A76993"/>
    <w:rsid w:val="00A8657F"/>
    <w:rsid w:val="00AA1C1F"/>
    <w:rsid w:val="00AE21EB"/>
    <w:rsid w:val="00C430E1"/>
    <w:rsid w:val="00C65308"/>
    <w:rsid w:val="00CD2A81"/>
    <w:rsid w:val="00D26A77"/>
    <w:rsid w:val="00D80D67"/>
    <w:rsid w:val="00E20C29"/>
    <w:rsid w:val="00E60DD8"/>
    <w:rsid w:val="00E867CA"/>
    <w:rsid w:val="00F507C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D2A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B0F22F-BB9D-45C7-BA30-B50FE9FCB16D}">
  <ds:schemaRefs>
    <ds:schemaRef ds:uri="http://schemas.microsoft.com/sharepoint/v3/contenttype/forms"/>
  </ds:schemaRefs>
</ds:datastoreItem>
</file>

<file path=customXml/itemProps2.xml><?xml version="1.0" encoding="utf-8"?>
<ds:datastoreItem xmlns:ds="http://schemas.openxmlformats.org/officeDocument/2006/customXml" ds:itemID="{99D3A836-911F-4143-84B6-1C20C9745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7B8542-2761-445E-929B-9F51247A3D78}">
  <ds:schemaRefs>
    <ds:schemaRef ds:uri="http://schemas.openxmlformats.org/officeDocument/2006/bibliography"/>
  </ds:schemaRefs>
</ds:datastoreItem>
</file>

<file path=customXml/itemProps4.xml><?xml version="1.0" encoding="utf-8"?>
<ds:datastoreItem xmlns:ds="http://schemas.openxmlformats.org/officeDocument/2006/customXml" ds:itemID="{FAF0BFD6-E677-4750-87A2-E14EEEB1BE79}">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4375</Characters>
  <Application>Microsoft Office Word</Application>
  <DocSecurity>0</DocSecurity>
  <Lines>36</Lines>
  <Paragraphs>10</Paragraphs>
  <ScaleCrop>false</ScaleCrop>
  <Company>Schüco International KG</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Simone Drönner</dc:creator>
  <cp:keywords/>
  <cp:lastModifiedBy>Anita Lösch</cp:lastModifiedBy>
  <cp:revision>44</cp:revision>
  <cp:lastPrinted>2023-01-18T15:07:00Z</cp:lastPrinted>
  <dcterms:created xsi:type="dcterms:W3CDTF">2023-01-04T15:54:00Z</dcterms:created>
  <dcterms:modified xsi:type="dcterms:W3CDTF">2023-04-03T14:59:00Z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