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4C059A" w:rsidRDefault="00D718C7" w:rsidP="00D718C7">
      <w:pPr>
        <w:rPr>
          <w:vertAlign w:val="subscript"/>
          <w:lang w:val="de-CH"/>
        </w:rPr>
      </w:pPr>
    </w:p>
    <w:p w14:paraId="11F48A9C" w14:textId="77777777" w:rsidR="00D718C7" w:rsidRPr="0030730D"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30730D" w14:paraId="33E002ED" w14:textId="77777777" w:rsidTr="00692E49">
        <w:tc>
          <w:tcPr>
            <w:tcW w:w="3471" w:type="dxa"/>
          </w:tcPr>
          <w:p w14:paraId="6D7638D8" w14:textId="77777777" w:rsidR="00D718C7" w:rsidRPr="0030730D" w:rsidRDefault="00D718C7" w:rsidP="00692E49">
            <w:pPr>
              <w:pStyle w:val="berschrift1"/>
              <w:spacing w:line="312" w:lineRule="auto"/>
              <w:rPr>
                <w:lang w:val="de-CH"/>
              </w:rPr>
            </w:pPr>
            <w:r w:rsidRPr="0030730D">
              <w:rPr>
                <w:lang w:val="de-CH"/>
              </w:rPr>
              <w:t>MEDIENINFORMATION</w:t>
            </w:r>
          </w:p>
        </w:tc>
        <w:tc>
          <w:tcPr>
            <w:tcW w:w="3471" w:type="dxa"/>
          </w:tcPr>
          <w:p w14:paraId="6B6F9CD2" w14:textId="7C61547C" w:rsidR="00D718C7" w:rsidRPr="0030730D" w:rsidRDefault="00F777B4" w:rsidP="00692E49">
            <w:pPr>
              <w:spacing w:line="312" w:lineRule="auto"/>
              <w:jc w:val="right"/>
              <w:rPr>
                <w:sz w:val="20"/>
                <w:lang w:val="de-CH"/>
              </w:rPr>
            </w:pPr>
            <w:r>
              <w:rPr>
                <w:sz w:val="20"/>
                <w:lang w:val="de-CH"/>
              </w:rPr>
              <w:t>Januar 2021</w:t>
            </w:r>
            <w:r w:rsidR="00D718C7" w:rsidRPr="0030730D">
              <w:rPr>
                <w:sz w:val="20"/>
                <w:lang w:val="de-CH"/>
              </w:rPr>
              <w:fldChar w:fldCharType="begin"/>
            </w:r>
            <w:r w:rsidR="00D718C7" w:rsidRPr="0030730D">
              <w:rPr>
                <w:sz w:val="20"/>
                <w:lang w:val="de-CH"/>
              </w:rPr>
              <w:instrText xml:space="preserve"> </w:instrText>
            </w:r>
            <w:r w:rsidR="00D718C7" w:rsidRPr="0030730D">
              <w:rPr>
                <w:vanish/>
                <w:sz w:val="20"/>
                <w:lang w:val="de-CH"/>
              </w:rPr>
              <w:instrText>Nr. / Monat/Jahr</w:instrText>
            </w:r>
            <w:r w:rsidR="00D718C7" w:rsidRPr="0030730D">
              <w:rPr>
                <w:sz w:val="20"/>
                <w:lang w:val="de-CH"/>
              </w:rPr>
              <w:instrText xml:space="preserve"> </w:instrText>
            </w:r>
            <w:r w:rsidR="00D718C7" w:rsidRPr="0030730D">
              <w:rPr>
                <w:sz w:val="20"/>
                <w:lang w:val="de-CH"/>
              </w:rPr>
              <w:fldChar w:fldCharType="end"/>
            </w:r>
          </w:p>
        </w:tc>
      </w:tr>
      <w:tr w:rsidR="00D718C7" w:rsidRPr="0030730D" w14:paraId="1AA4711D" w14:textId="77777777" w:rsidTr="00692E49">
        <w:tc>
          <w:tcPr>
            <w:tcW w:w="3471" w:type="dxa"/>
          </w:tcPr>
          <w:p w14:paraId="33DD0176" w14:textId="77777777" w:rsidR="00D718C7" w:rsidRPr="0030730D" w:rsidRDefault="00D718C7" w:rsidP="00692E49">
            <w:pPr>
              <w:pStyle w:val="berschrift1"/>
              <w:spacing w:line="312" w:lineRule="auto"/>
              <w:rPr>
                <w:lang w:val="de-CH"/>
              </w:rPr>
            </w:pPr>
          </w:p>
        </w:tc>
        <w:tc>
          <w:tcPr>
            <w:tcW w:w="3471" w:type="dxa"/>
          </w:tcPr>
          <w:p w14:paraId="408DCAA8" w14:textId="77777777" w:rsidR="00D718C7" w:rsidRPr="0030730D" w:rsidRDefault="00D718C7" w:rsidP="00692E49">
            <w:pPr>
              <w:spacing w:line="312" w:lineRule="auto"/>
              <w:rPr>
                <w:sz w:val="22"/>
                <w:szCs w:val="22"/>
                <w:lang w:val="de-CH"/>
              </w:rPr>
            </w:pPr>
          </w:p>
        </w:tc>
      </w:tr>
    </w:tbl>
    <w:p w14:paraId="223C812C" w14:textId="7BAF421F" w:rsidR="009A38B1" w:rsidRPr="00B057CD" w:rsidRDefault="009A38B1" w:rsidP="008F71BB">
      <w:pPr>
        <w:pStyle w:val="StandardWeb"/>
        <w:spacing w:line="276" w:lineRule="auto"/>
        <w:rPr>
          <w:rFonts w:ascii="Arial" w:hAnsi="Arial" w:cs="Arial"/>
          <w:b/>
          <w:bCs/>
          <w:lang w:val="fr-CH"/>
        </w:rPr>
      </w:pPr>
      <w:r w:rsidRPr="00B057CD">
        <w:rPr>
          <w:rFonts w:ascii="Arial" w:hAnsi="Arial" w:cs="Arial"/>
          <w:b/>
          <w:bCs/>
          <w:lang w:val="fr-CH"/>
        </w:rPr>
        <w:t>Victorinox Europa Distributionscenter, Seewen (SZ)</w:t>
      </w:r>
    </w:p>
    <w:p w14:paraId="0C820E8E" w14:textId="77777777" w:rsidR="009A38B1" w:rsidRDefault="009A38B1" w:rsidP="008F71BB">
      <w:pPr>
        <w:pStyle w:val="StandardWeb"/>
        <w:spacing w:before="0" w:beforeAutospacing="0" w:after="0" w:afterAutospacing="0" w:line="276" w:lineRule="auto"/>
        <w:rPr>
          <w:rFonts w:ascii="Arial" w:hAnsi="Arial" w:cs="Arial"/>
          <w:b/>
          <w:sz w:val="28"/>
          <w:szCs w:val="28"/>
          <w:lang w:val="de-CH"/>
        </w:rPr>
      </w:pPr>
      <w:r w:rsidRPr="009A38B1">
        <w:rPr>
          <w:rFonts w:ascii="Arial" w:hAnsi="Arial" w:cs="Arial"/>
          <w:b/>
          <w:sz w:val="28"/>
          <w:szCs w:val="28"/>
          <w:lang w:val="de-CH"/>
        </w:rPr>
        <w:t>Neue Wege für einen Klassiker</w:t>
      </w:r>
    </w:p>
    <w:p w14:paraId="47E8FDD5" w14:textId="77777777" w:rsidR="009A38B1" w:rsidRDefault="009A38B1" w:rsidP="008F71BB">
      <w:pPr>
        <w:pStyle w:val="StandardWeb"/>
        <w:spacing w:before="0" w:beforeAutospacing="0" w:after="0" w:afterAutospacing="0" w:line="276" w:lineRule="auto"/>
        <w:rPr>
          <w:rFonts w:ascii="Arial" w:hAnsi="Arial" w:cs="Arial"/>
          <w:b/>
          <w:sz w:val="28"/>
          <w:szCs w:val="28"/>
          <w:lang w:val="de-CH"/>
        </w:rPr>
      </w:pPr>
    </w:p>
    <w:p w14:paraId="61292FD8" w14:textId="0D888E75" w:rsidR="008F71BB" w:rsidRDefault="009A38B1" w:rsidP="008F71BB">
      <w:pPr>
        <w:pStyle w:val="StandardWeb"/>
        <w:spacing w:before="0" w:beforeAutospacing="0" w:after="0" w:afterAutospacing="0" w:line="276" w:lineRule="auto"/>
        <w:rPr>
          <w:rFonts w:ascii="Arial" w:hAnsi="Arial" w:cs="Arial"/>
          <w:b/>
          <w:lang w:val="de-CH"/>
        </w:rPr>
      </w:pPr>
      <w:r w:rsidRPr="009A38B1">
        <w:rPr>
          <w:rFonts w:ascii="Arial" w:hAnsi="Arial" w:cs="Arial"/>
          <w:b/>
          <w:lang w:val="de-CH"/>
        </w:rPr>
        <w:t>Victorinox ist weltweit gefragt. Ursprünglich bekannt durch das echte Schweizer Taschenmesser produziert und vertreibt die Marke aus der Innerschweiz heute ebenso erfolgreich Uhren, Reisegepäck und Parfum</w:t>
      </w:r>
      <w:r w:rsidR="00B057CD" w:rsidRPr="00B057CD">
        <w:rPr>
          <w:rFonts w:ascii="Arial" w:hAnsi="Arial" w:cs="Arial"/>
          <w:b/>
          <w:lang w:val="de-CH"/>
        </w:rPr>
        <w:t xml:space="preserve"> </w:t>
      </w:r>
      <w:r w:rsidR="00B057CD">
        <w:rPr>
          <w:rFonts w:ascii="Arial" w:hAnsi="Arial" w:cs="Arial"/>
          <w:b/>
          <w:lang w:val="de-CH"/>
        </w:rPr>
        <w:t xml:space="preserve">wie </w:t>
      </w:r>
      <w:r w:rsidR="00B057CD" w:rsidRPr="009A38B1">
        <w:rPr>
          <w:rFonts w:ascii="Arial" w:hAnsi="Arial" w:cs="Arial"/>
          <w:b/>
          <w:lang w:val="de-CH"/>
        </w:rPr>
        <w:t>Haushalts- und Berufsmesser</w:t>
      </w:r>
      <w:r w:rsidRPr="009A38B1">
        <w:rPr>
          <w:rFonts w:ascii="Arial" w:hAnsi="Arial" w:cs="Arial"/>
          <w:b/>
          <w:lang w:val="de-CH"/>
        </w:rPr>
        <w:t>. Um die Lagerung und Distribution dieser Waren zu optimieren, baute Victorinox in Seewen ein neues und gut vernetztes Distributionscenter.</w:t>
      </w:r>
    </w:p>
    <w:p w14:paraId="738E74C4" w14:textId="77777777" w:rsidR="009A38B1" w:rsidRPr="0030730D" w:rsidRDefault="009A38B1" w:rsidP="008F71BB">
      <w:pPr>
        <w:pStyle w:val="StandardWeb"/>
        <w:spacing w:before="0" w:beforeAutospacing="0" w:after="0" w:afterAutospacing="0" w:line="276" w:lineRule="auto"/>
        <w:rPr>
          <w:rFonts w:ascii="Arial" w:hAnsi="Arial" w:cs="Arial"/>
          <w:b/>
          <w:lang w:val="de-CH"/>
        </w:rPr>
      </w:pPr>
    </w:p>
    <w:p w14:paraId="40551F4F" w14:textId="4ACDE742" w:rsidR="009A38B1" w:rsidRPr="009A38B1" w:rsidRDefault="009A38B1" w:rsidP="009A38B1">
      <w:pPr>
        <w:widowControl w:val="0"/>
        <w:autoSpaceDE w:val="0"/>
        <w:autoSpaceDN w:val="0"/>
        <w:adjustRightInd w:val="0"/>
        <w:spacing w:line="276" w:lineRule="auto"/>
        <w:rPr>
          <w:rFonts w:cs="Arial"/>
          <w:sz w:val="20"/>
          <w:lang w:val="de-CH"/>
        </w:rPr>
      </w:pPr>
      <w:r w:rsidRPr="009A38B1">
        <w:rPr>
          <w:rFonts w:cs="Arial"/>
          <w:sz w:val="20"/>
          <w:lang w:val="de-CH"/>
        </w:rPr>
        <w:t xml:space="preserve">Ein </w:t>
      </w:r>
      <w:r w:rsidR="00B057CD" w:rsidRPr="009A38B1">
        <w:rPr>
          <w:rFonts w:cs="Arial"/>
          <w:sz w:val="20"/>
          <w:lang w:val="de-CH"/>
        </w:rPr>
        <w:t>leuchtend</w:t>
      </w:r>
      <w:r w:rsidR="00B057CD">
        <w:rPr>
          <w:rFonts w:cs="Arial"/>
          <w:sz w:val="20"/>
          <w:lang w:val="de-CH"/>
        </w:rPr>
        <w:t>er</w:t>
      </w:r>
      <w:r w:rsidR="00B057CD" w:rsidRPr="009A38B1">
        <w:rPr>
          <w:rFonts w:cs="Arial"/>
          <w:sz w:val="20"/>
          <w:lang w:val="de-CH"/>
        </w:rPr>
        <w:t xml:space="preserve"> </w:t>
      </w:r>
      <w:r w:rsidRPr="009A38B1">
        <w:rPr>
          <w:rFonts w:cs="Arial"/>
          <w:sz w:val="20"/>
          <w:lang w:val="de-CH"/>
        </w:rPr>
        <w:t xml:space="preserve">Streifen im Victorinox-Rot hebt sich von der sonst anthrazitfarbenen Fassade des neuen Gebäudes ab. Der rote Streifen aus Blech markiert den Haupteingang und umschliesst einen vorkragenden Bereich des Baus, der das neue Logistik-Herz des Unternehmens bildet. Zuletzt betrieb Victorinox </w:t>
      </w:r>
      <w:r w:rsidR="00A34080" w:rsidRPr="009A38B1">
        <w:rPr>
          <w:rFonts w:cs="Arial"/>
          <w:sz w:val="20"/>
          <w:lang w:val="de-CH"/>
        </w:rPr>
        <w:t xml:space="preserve">in der Schweiz </w:t>
      </w:r>
      <w:r w:rsidR="00A34080">
        <w:rPr>
          <w:rFonts w:cs="Arial"/>
          <w:sz w:val="20"/>
          <w:lang w:val="de-CH"/>
        </w:rPr>
        <w:t xml:space="preserve">und </w:t>
      </w:r>
      <w:r w:rsidR="00A34080" w:rsidRPr="009A38B1">
        <w:rPr>
          <w:rFonts w:cs="Arial"/>
          <w:sz w:val="20"/>
          <w:lang w:val="de-CH"/>
        </w:rPr>
        <w:t xml:space="preserve">in Europa </w:t>
      </w:r>
      <w:r w:rsidRPr="009A38B1">
        <w:rPr>
          <w:rFonts w:cs="Arial"/>
          <w:sz w:val="20"/>
          <w:lang w:val="de-CH"/>
        </w:rPr>
        <w:t>17 verschiedene Lagerstandorte. Durch das neue Lager am Gründungsstandort Seewen konnten nun ganze sechs regionale Aussenlager zusammengelegt werden. Zusätzlich verringert ein eigener Gleisanschluss der Schweizer Bundesbahn den bisherigen Werksverkehr. Zur Ausstattung des modernen Lagers zählen ein Shuttle-System mit 37.500 Stellplätzen und ein Hochregallager mit 9.000 Stellplätzen. Insgesamt besitzt der Bau ein Volumen von rund 173.000 Kubikmetern.</w:t>
      </w:r>
    </w:p>
    <w:p w14:paraId="1C9EFA36" w14:textId="77777777" w:rsidR="009A38B1" w:rsidRPr="009A38B1" w:rsidRDefault="009A38B1" w:rsidP="009A38B1">
      <w:pPr>
        <w:widowControl w:val="0"/>
        <w:autoSpaceDE w:val="0"/>
        <w:autoSpaceDN w:val="0"/>
        <w:adjustRightInd w:val="0"/>
        <w:spacing w:line="276" w:lineRule="auto"/>
        <w:rPr>
          <w:rFonts w:cs="Arial"/>
          <w:sz w:val="20"/>
          <w:lang w:val="de-CH"/>
        </w:rPr>
      </w:pPr>
    </w:p>
    <w:p w14:paraId="19F19B4C" w14:textId="77777777" w:rsidR="009A38B1" w:rsidRPr="009A38B1" w:rsidRDefault="009A38B1" w:rsidP="009A38B1">
      <w:pPr>
        <w:widowControl w:val="0"/>
        <w:autoSpaceDE w:val="0"/>
        <w:autoSpaceDN w:val="0"/>
        <w:adjustRightInd w:val="0"/>
        <w:spacing w:line="276" w:lineRule="auto"/>
        <w:rPr>
          <w:rFonts w:cs="Arial"/>
          <w:b/>
          <w:sz w:val="20"/>
          <w:lang w:val="de-CH"/>
        </w:rPr>
      </w:pPr>
      <w:r w:rsidRPr="009A38B1">
        <w:rPr>
          <w:rFonts w:cs="Arial"/>
          <w:b/>
          <w:sz w:val="20"/>
          <w:lang w:val="de-CH"/>
        </w:rPr>
        <w:t>Unkonventioneller Schnitt</w:t>
      </w:r>
    </w:p>
    <w:p w14:paraId="64DF767E" w14:textId="582DB720" w:rsidR="009A38B1" w:rsidRPr="009A38B1" w:rsidRDefault="009A38B1" w:rsidP="009A38B1">
      <w:pPr>
        <w:widowControl w:val="0"/>
        <w:autoSpaceDE w:val="0"/>
        <w:autoSpaceDN w:val="0"/>
        <w:adjustRightInd w:val="0"/>
        <w:spacing w:line="276" w:lineRule="auto"/>
        <w:rPr>
          <w:rFonts w:cs="Arial"/>
          <w:sz w:val="20"/>
          <w:lang w:val="de-CH"/>
        </w:rPr>
      </w:pPr>
      <w:r w:rsidRPr="009A38B1">
        <w:rPr>
          <w:rFonts w:cs="Arial"/>
          <w:sz w:val="20"/>
          <w:lang w:val="de-CH"/>
        </w:rPr>
        <w:t xml:space="preserve">Der rot gerahmte Eingangsbereich zieht den Blick zusätzlich durch eine aussergewöhnlich geschnittene Glasfassade </w:t>
      </w:r>
      <w:r w:rsidR="00B057CD" w:rsidRPr="009A38B1">
        <w:rPr>
          <w:rFonts w:cs="Arial"/>
          <w:sz w:val="20"/>
          <w:lang w:val="de-CH"/>
        </w:rPr>
        <w:t>a</w:t>
      </w:r>
      <w:r w:rsidR="00B057CD">
        <w:rPr>
          <w:rFonts w:cs="Arial"/>
          <w:sz w:val="20"/>
          <w:lang w:val="de-CH"/>
        </w:rPr>
        <w:t>uf sich</w:t>
      </w:r>
      <w:r w:rsidRPr="009A38B1">
        <w:rPr>
          <w:rFonts w:cs="Arial"/>
          <w:sz w:val="20"/>
          <w:lang w:val="de-CH"/>
        </w:rPr>
        <w:t xml:space="preserve">. Die Pfosten-Riegel-Fassade ist durchgängig 15,80 Meter hoch, in der Breite dehnt sie sich zu einer Seite hin von unten nach oben aus – von 9,20 Metern auf eine Gesamtbreite von 11,50 Metern. Dadurch entsteht ein spitzer Winkel im oberen linken Abschluss. </w:t>
      </w:r>
    </w:p>
    <w:p w14:paraId="772ADE14" w14:textId="77777777" w:rsidR="006E3AC2" w:rsidRDefault="009A38B1" w:rsidP="009A38B1">
      <w:pPr>
        <w:widowControl w:val="0"/>
        <w:autoSpaceDE w:val="0"/>
        <w:autoSpaceDN w:val="0"/>
        <w:adjustRightInd w:val="0"/>
        <w:spacing w:line="276" w:lineRule="auto"/>
        <w:rPr>
          <w:rFonts w:cs="Arial"/>
          <w:sz w:val="20"/>
          <w:lang w:val="de-CH"/>
        </w:rPr>
      </w:pPr>
      <w:r w:rsidRPr="009A38B1">
        <w:rPr>
          <w:rFonts w:cs="Arial"/>
          <w:sz w:val="20"/>
          <w:lang w:val="de-CH"/>
        </w:rPr>
        <w:t>Über einem Vordach, unter dem sich die Eingangstüren befinden, sind fünf vertikal verlaufende Glasbahnen angeordnet, die linksseitig in die schräg verlaufende, rote Blechfassade führen. Unten regeln eine automatische Doppelschiebetüre sowie eine manuelle Flügeltüre den kontrollierten Zutritt. Auch der innere raumtrennende Abschluss ist als automatische Doppelschiebetüre, jedoch in der Brandschutzklasse EI30 ausgebildet. Gesamthaft  bilden 14 grossformatige, zum Teil schräggeschnittene 3-fach-Wärmeschutzgläser die Aussenhaut dieses Gebäudeteils</w:t>
      </w:r>
      <w:r w:rsidR="006E3AC2">
        <w:rPr>
          <w:rFonts w:cs="Arial"/>
          <w:sz w:val="20"/>
          <w:lang w:val="de-CH"/>
        </w:rPr>
        <w:t>.</w:t>
      </w:r>
    </w:p>
    <w:p w14:paraId="54B6066F" w14:textId="35043592" w:rsidR="009A38B1" w:rsidRPr="006E3AC2" w:rsidRDefault="009A38B1" w:rsidP="009A38B1">
      <w:pPr>
        <w:widowControl w:val="0"/>
        <w:autoSpaceDE w:val="0"/>
        <w:autoSpaceDN w:val="0"/>
        <w:adjustRightInd w:val="0"/>
        <w:spacing w:line="276" w:lineRule="auto"/>
        <w:rPr>
          <w:rFonts w:cs="Arial"/>
          <w:sz w:val="20"/>
          <w:lang w:val="de-CH"/>
        </w:rPr>
      </w:pPr>
      <w:r w:rsidRPr="009A38B1">
        <w:rPr>
          <w:rFonts w:cs="Arial"/>
          <w:b/>
          <w:sz w:val="20"/>
          <w:lang w:val="de-CH"/>
        </w:rPr>
        <w:lastRenderedPageBreak/>
        <w:t>Geschweisste Kastenprofile</w:t>
      </w:r>
    </w:p>
    <w:p w14:paraId="6621BE78" w14:textId="6D0C8B99" w:rsidR="009A38B1" w:rsidRPr="009A38B1" w:rsidRDefault="009A38B1" w:rsidP="009A38B1">
      <w:pPr>
        <w:widowControl w:val="0"/>
        <w:autoSpaceDE w:val="0"/>
        <w:autoSpaceDN w:val="0"/>
        <w:adjustRightInd w:val="0"/>
        <w:spacing w:line="276" w:lineRule="auto"/>
        <w:rPr>
          <w:rFonts w:cs="Arial"/>
          <w:sz w:val="20"/>
          <w:lang w:val="de-CH"/>
        </w:rPr>
      </w:pPr>
      <w:r w:rsidRPr="009A38B1">
        <w:rPr>
          <w:rFonts w:cs="Arial"/>
          <w:sz w:val="20"/>
          <w:lang w:val="de-CH"/>
        </w:rPr>
        <w:t xml:space="preserve">Die statisch tragenden Pfostenprofile spannen sich vom Boden über die gesamte Höhe ununterbrochen bis zur Decke. Lediglich bei einem Zwischenboden sind sie mit örtlichen Konsolen auf den horizontal verlaufenden Beton abgestützt. Um die notwendigen statischen Widerstände der 60 Millimeter breiten Pfostenprofile zu erreichen, wurde ein objektspezifisches Kastenprofil entwickelt: Aus seitlichen Stahlblechen von acht Millimetern sowie front- und rückseitigen Stahlblechen von 15 Millimetern wurden mittels Laserschweissung Kastenprofile von 200 x 60 Millimetern gebaut. Diese kamen aufgrund der gewünschten scharfen Profilkanten auch bei den Riegelprofilen zur Anwendung. Eine weitere Herausforderung bildeten die schrägen Profilfügungen zwischen Pfosten und Riegeln. Hierfür entwickelte die </w:t>
      </w:r>
      <w:proofErr w:type="spellStart"/>
      <w:r w:rsidRPr="009A38B1">
        <w:rPr>
          <w:rFonts w:cs="Arial"/>
          <w:sz w:val="20"/>
          <w:lang w:val="de-CH"/>
        </w:rPr>
        <w:t>Wasta</w:t>
      </w:r>
      <w:proofErr w:type="spellEnd"/>
      <w:r w:rsidRPr="009A38B1">
        <w:rPr>
          <w:rFonts w:cs="Arial"/>
          <w:sz w:val="20"/>
          <w:lang w:val="de-CH"/>
        </w:rPr>
        <w:t xml:space="preserve"> Metallbau AG aus Stans ebenfalls ein objektspezifisches, mechanisches Verbindungssystem.</w:t>
      </w:r>
    </w:p>
    <w:p w14:paraId="0D7804E8" w14:textId="6CD732E5" w:rsidR="009A38B1" w:rsidRDefault="009A38B1" w:rsidP="009A38B1">
      <w:pPr>
        <w:widowControl w:val="0"/>
        <w:autoSpaceDE w:val="0"/>
        <w:autoSpaceDN w:val="0"/>
        <w:adjustRightInd w:val="0"/>
        <w:spacing w:line="276" w:lineRule="auto"/>
        <w:rPr>
          <w:rFonts w:cs="Arial"/>
          <w:sz w:val="20"/>
          <w:lang w:val="de-CH"/>
        </w:rPr>
      </w:pPr>
      <w:r w:rsidRPr="009A38B1">
        <w:rPr>
          <w:rFonts w:cs="Arial"/>
          <w:sz w:val="20"/>
          <w:lang w:val="de-CH"/>
        </w:rPr>
        <w:t xml:space="preserve">Als Verglasungs-Aufsatzsystem kam Jansen </w:t>
      </w:r>
      <w:r w:rsidR="00F777B4">
        <w:rPr>
          <w:rFonts w:cs="Arial"/>
          <w:sz w:val="20"/>
          <w:lang w:val="de-CH"/>
        </w:rPr>
        <w:t>VISS</w:t>
      </w:r>
      <w:r w:rsidR="00F777B4" w:rsidRPr="009A38B1">
        <w:rPr>
          <w:rFonts w:cs="Arial"/>
          <w:sz w:val="20"/>
          <w:lang w:val="de-CH"/>
        </w:rPr>
        <w:t xml:space="preserve"> </w:t>
      </w:r>
      <w:r w:rsidRPr="009A38B1">
        <w:rPr>
          <w:rFonts w:cs="Arial"/>
          <w:sz w:val="20"/>
          <w:lang w:val="de-CH"/>
        </w:rPr>
        <w:t>TV zur Anwendung. Das voll isolierte Sprossensystem erlaubt dank modular aufgebauter Komponenten jegliche Fassadenkonstruktion. Mithilfe von Schwerlast-T-Verbinder gelingt eine raffinierte Komplettlösung für grosse Spannweiten und hohe Füllelementgewichte. Die Verankerung der Pfostenprofile erfolgte in diesem Fall unten mit Fussplatten auf den Betonboden und oben, dilatierend mit Kopfplatten, an die Betondecke. Seitlich bilden thermisch getrennte und ausisolierte Blechkoffer den Anschluss an die Betonwände. Insbesondere auf der Innenseite sind die über 15 Meter Höhe schräg verlaufenden Bleche exakt zwischen Pfostenprofil und Betonmauer eingepasst.</w:t>
      </w:r>
    </w:p>
    <w:p w14:paraId="2CB937F0" w14:textId="58A3B58C" w:rsidR="00F15F03" w:rsidRDefault="00F15F03" w:rsidP="009A38B1">
      <w:pPr>
        <w:widowControl w:val="0"/>
        <w:autoSpaceDE w:val="0"/>
        <w:autoSpaceDN w:val="0"/>
        <w:adjustRightInd w:val="0"/>
        <w:spacing w:line="276" w:lineRule="auto"/>
        <w:rPr>
          <w:rFonts w:cs="Arial"/>
          <w:sz w:val="20"/>
          <w:lang w:val="de-CH"/>
        </w:rPr>
      </w:pPr>
    </w:p>
    <w:p w14:paraId="1B78A104" w14:textId="56D9DDA2" w:rsidR="00F15F03" w:rsidRPr="00F15F03" w:rsidRDefault="00F15F03" w:rsidP="009A38B1">
      <w:pPr>
        <w:widowControl w:val="0"/>
        <w:autoSpaceDE w:val="0"/>
        <w:autoSpaceDN w:val="0"/>
        <w:adjustRightInd w:val="0"/>
        <w:spacing w:line="276" w:lineRule="auto"/>
        <w:rPr>
          <w:rFonts w:cs="Arial"/>
          <w:b/>
          <w:bCs/>
          <w:sz w:val="20"/>
          <w:lang w:val="de-CH"/>
        </w:rPr>
      </w:pPr>
      <w:r w:rsidRPr="00F15F03">
        <w:rPr>
          <w:rFonts w:cs="Arial"/>
          <w:b/>
          <w:bCs/>
          <w:sz w:val="20"/>
          <w:lang w:val="de-CH"/>
        </w:rPr>
        <w:t>Umlaufende Atriumverglasung</w:t>
      </w:r>
    </w:p>
    <w:p w14:paraId="29B5035C" w14:textId="18DFA9DE" w:rsidR="009A38B1" w:rsidRPr="009A38B1" w:rsidRDefault="009A38B1" w:rsidP="009A38B1">
      <w:pPr>
        <w:widowControl w:val="0"/>
        <w:autoSpaceDE w:val="0"/>
        <w:autoSpaceDN w:val="0"/>
        <w:adjustRightInd w:val="0"/>
        <w:spacing w:line="276" w:lineRule="auto"/>
        <w:rPr>
          <w:sz w:val="20"/>
          <w:lang w:val="de-CH"/>
        </w:rPr>
      </w:pPr>
      <w:r w:rsidRPr="009A38B1">
        <w:rPr>
          <w:sz w:val="20"/>
          <w:lang w:val="de-CH"/>
        </w:rPr>
        <w:t xml:space="preserve">Neben der Eingangsfassade plante, produzierte und montierte </w:t>
      </w:r>
      <w:proofErr w:type="spellStart"/>
      <w:r w:rsidRPr="009A38B1">
        <w:rPr>
          <w:sz w:val="20"/>
          <w:lang w:val="de-CH"/>
        </w:rPr>
        <w:t>Wasta</w:t>
      </w:r>
      <w:proofErr w:type="spellEnd"/>
      <w:r w:rsidRPr="009A38B1">
        <w:rPr>
          <w:sz w:val="20"/>
          <w:lang w:val="de-CH"/>
        </w:rPr>
        <w:t xml:space="preserve"> eine Vielzahl weiterer Aussenabschlüsse aus Glas und Metall. So beispielsweise im Obergeschoss eine dreiseitig umlaufende Atriumverglasung, die den Aussenraum buchstäblich ins Gebäude bringt. Hier wurde eine Pfosten-Riegel-Konstruktion im System Schüco FWS 60.SI verwendet. Basierend auf einer wegweisenden </w:t>
      </w:r>
      <w:proofErr w:type="spellStart"/>
      <w:r w:rsidRPr="009A38B1">
        <w:rPr>
          <w:sz w:val="20"/>
          <w:lang w:val="de-CH"/>
        </w:rPr>
        <w:t>Isolatortechnologie</w:t>
      </w:r>
      <w:proofErr w:type="spellEnd"/>
      <w:r w:rsidRPr="009A38B1">
        <w:rPr>
          <w:sz w:val="20"/>
          <w:lang w:val="de-CH"/>
        </w:rPr>
        <w:t xml:space="preserve"> bietet das Fassadensystem FWS 60.SI (Super </w:t>
      </w:r>
      <w:proofErr w:type="spellStart"/>
      <w:r w:rsidRPr="009A38B1">
        <w:rPr>
          <w:sz w:val="20"/>
          <w:lang w:val="de-CH"/>
        </w:rPr>
        <w:t>Insulated</w:t>
      </w:r>
      <w:proofErr w:type="spellEnd"/>
      <w:r w:rsidRPr="009A38B1">
        <w:rPr>
          <w:sz w:val="20"/>
          <w:lang w:val="de-CH"/>
        </w:rPr>
        <w:t>) höchstwärmegedämmte Lösungen auf Passivhausniveau – inklusive optimierter Fertigungs- und Montageprozesse. Das System mit 60 Millimetern Ansichtsbreite überzeugt durch hohe Flexibilität und ein breitgefächertes Systemprogramm für unterschiedlichste funktionale und gestalterische Anforderungen</w:t>
      </w:r>
    </w:p>
    <w:p w14:paraId="008F1666" w14:textId="77777777" w:rsidR="009A38B1" w:rsidRDefault="009A38B1" w:rsidP="009A38B1">
      <w:pPr>
        <w:widowControl w:val="0"/>
        <w:autoSpaceDE w:val="0"/>
        <w:autoSpaceDN w:val="0"/>
        <w:adjustRightInd w:val="0"/>
        <w:spacing w:line="276" w:lineRule="auto"/>
        <w:rPr>
          <w:b/>
          <w:sz w:val="20"/>
          <w:lang w:val="de-CH"/>
        </w:rPr>
      </w:pPr>
    </w:p>
    <w:p w14:paraId="204E9699" w14:textId="77777777" w:rsidR="009A38B1" w:rsidRPr="009A38B1" w:rsidRDefault="009A38B1" w:rsidP="009A38B1">
      <w:pPr>
        <w:widowControl w:val="0"/>
        <w:autoSpaceDE w:val="0"/>
        <w:autoSpaceDN w:val="0"/>
        <w:adjustRightInd w:val="0"/>
        <w:spacing w:line="276" w:lineRule="auto"/>
        <w:rPr>
          <w:b/>
          <w:sz w:val="20"/>
          <w:lang w:val="de-CH"/>
        </w:rPr>
      </w:pPr>
      <w:r w:rsidRPr="009A38B1">
        <w:rPr>
          <w:b/>
          <w:sz w:val="20"/>
          <w:lang w:val="de-CH"/>
        </w:rPr>
        <w:t>Hohe Fensterbänder</w:t>
      </w:r>
    </w:p>
    <w:p w14:paraId="01F42B93" w14:textId="2127A66A" w:rsidR="009A38B1" w:rsidRPr="009A38B1" w:rsidRDefault="009A38B1" w:rsidP="009A38B1">
      <w:pPr>
        <w:widowControl w:val="0"/>
        <w:autoSpaceDE w:val="0"/>
        <w:autoSpaceDN w:val="0"/>
        <w:adjustRightInd w:val="0"/>
        <w:spacing w:line="276" w:lineRule="auto"/>
        <w:rPr>
          <w:sz w:val="20"/>
          <w:lang w:val="de-CH"/>
        </w:rPr>
      </w:pPr>
      <w:r w:rsidRPr="009A38B1">
        <w:rPr>
          <w:sz w:val="20"/>
          <w:lang w:val="de-CH"/>
        </w:rPr>
        <w:t xml:space="preserve">Ebenfalls zum Leistungspaket von </w:t>
      </w:r>
      <w:proofErr w:type="spellStart"/>
      <w:r w:rsidRPr="009A38B1">
        <w:rPr>
          <w:sz w:val="20"/>
          <w:lang w:val="de-CH"/>
        </w:rPr>
        <w:t>Wasta</w:t>
      </w:r>
      <w:proofErr w:type="spellEnd"/>
      <w:r w:rsidRPr="009A38B1">
        <w:rPr>
          <w:sz w:val="20"/>
          <w:lang w:val="de-CH"/>
        </w:rPr>
        <w:t xml:space="preserve"> gehörten die beinahe rund um das Gebäude verlaufenden Fenster- und Türfronten. Speziell an den Fensterbändern sind die respektablen Elementhöhen. Markant treten an der Nordfassade auch zwölf hohe Fensterbänder mit einer Höhe von 12,25 Metern in Erscheinung. Sie sind im System Schüco AWS 75.SI gebaut und zweimal getrennt. Die Aluminium Fenstergeneration AWS (Aluminium </w:t>
      </w:r>
      <w:proofErr w:type="spellStart"/>
      <w:r w:rsidRPr="009A38B1">
        <w:rPr>
          <w:sz w:val="20"/>
          <w:lang w:val="de-CH"/>
        </w:rPr>
        <w:t>Window</w:t>
      </w:r>
      <w:proofErr w:type="spellEnd"/>
      <w:r w:rsidRPr="009A38B1">
        <w:rPr>
          <w:sz w:val="20"/>
          <w:lang w:val="de-CH"/>
        </w:rPr>
        <w:t xml:space="preserve"> System) erfüllt mit hoher Wärmedämmung und schlanken Ansichtsbreiten die </w:t>
      </w:r>
      <w:r w:rsidRPr="009A38B1">
        <w:rPr>
          <w:sz w:val="20"/>
          <w:lang w:val="de-CH"/>
        </w:rPr>
        <w:lastRenderedPageBreak/>
        <w:t xml:space="preserve">komplexen Anforderungen eines zukunftsweisenden, nachhaltigen Gebäudekonzepts. Gleichzeitig sorgt eine grosse Bandbreite an Öffnungs- und Designvarianten für Gestaltungsspielraum. Hier in Seewen sorgen beispielsweise automatisierte Kippflügel für eine selektive Nachtauskühlung und ebenfalls automatisierte RWA-Drehflügel gewähren im Notfall die Entrauchung. Zudem entsprechen die Fenster und Türen den geforderten Sicherheits-Widerstandsklassen. </w:t>
      </w:r>
    </w:p>
    <w:p w14:paraId="0F385E87" w14:textId="77777777" w:rsidR="009A38B1" w:rsidRPr="009A38B1" w:rsidRDefault="009A38B1" w:rsidP="009A38B1">
      <w:pPr>
        <w:widowControl w:val="0"/>
        <w:autoSpaceDE w:val="0"/>
        <w:autoSpaceDN w:val="0"/>
        <w:adjustRightInd w:val="0"/>
        <w:spacing w:line="276" w:lineRule="auto"/>
        <w:rPr>
          <w:sz w:val="20"/>
          <w:lang w:val="de-CH"/>
        </w:rPr>
      </w:pPr>
      <w:r w:rsidRPr="009A38B1">
        <w:rPr>
          <w:sz w:val="20"/>
          <w:lang w:val="de-CH"/>
        </w:rPr>
        <w:t xml:space="preserve">Auch die beiden Treppenhausfenster an der Ost- und Westfassade weisen grossformatige Dimensionen auf. Mit einer Breite von 4,12 Metern und einer Gesamthöhe von 8,36 Metern durchfluten sie das Treppenhaus grosszügig mit Tageslicht.    </w:t>
      </w:r>
    </w:p>
    <w:p w14:paraId="4892D005" w14:textId="77777777" w:rsidR="009A38B1" w:rsidRPr="009A38B1" w:rsidRDefault="009A38B1" w:rsidP="009A38B1">
      <w:pPr>
        <w:widowControl w:val="0"/>
        <w:autoSpaceDE w:val="0"/>
        <w:autoSpaceDN w:val="0"/>
        <w:adjustRightInd w:val="0"/>
        <w:spacing w:line="276" w:lineRule="auto"/>
        <w:rPr>
          <w:b/>
          <w:sz w:val="20"/>
          <w:lang w:val="de-CH"/>
        </w:rPr>
      </w:pPr>
    </w:p>
    <w:p w14:paraId="0357B5D4" w14:textId="77777777" w:rsidR="00B25909" w:rsidRPr="00B25909" w:rsidRDefault="00B25909" w:rsidP="008F71BB">
      <w:pPr>
        <w:widowControl w:val="0"/>
        <w:autoSpaceDE w:val="0"/>
        <w:autoSpaceDN w:val="0"/>
        <w:adjustRightInd w:val="0"/>
        <w:spacing w:line="276" w:lineRule="auto"/>
        <w:ind w:firstLine="708"/>
        <w:rPr>
          <w:rFonts w:cs="Arial"/>
          <w:sz w:val="20"/>
          <w:lang w:val="de-CH"/>
        </w:rPr>
      </w:pPr>
    </w:p>
    <w:p w14:paraId="16B24B70" w14:textId="0AD4CB4E" w:rsidR="008F71BB" w:rsidRPr="006E6945" w:rsidRDefault="00ED111B" w:rsidP="006E6945">
      <w:pPr>
        <w:widowControl w:val="0"/>
        <w:autoSpaceDE w:val="0"/>
        <w:autoSpaceDN w:val="0"/>
        <w:adjustRightInd w:val="0"/>
        <w:spacing w:line="276" w:lineRule="auto"/>
        <w:rPr>
          <w:rFonts w:eastAsiaTheme="minorEastAsia" w:cs="Arial"/>
          <w:b/>
          <w:sz w:val="20"/>
          <w:lang w:val="de-CH" w:eastAsia="ja-JP"/>
        </w:rPr>
      </w:pPr>
      <w:r w:rsidRPr="00B25909">
        <w:rPr>
          <w:rFonts w:cs="Arial"/>
          <w:sz w:val="20"/>
          <w:lang w:val="de-CH"/>
        </w:rPr>
        <w:t xml:space="preserve"> </w:t>
      </w:r>
    </w:p>
    <w:p w14:paraId="78BADE14" w14:textId="15545629" w:rsidR="000072AD" w:rsidRPr="0030730D" w:rsidRDefault="00D718C7" w:rsidP="008F71BB">
      <w:pPr>
        <w:spacing w:line="276" w:lineRule="auto"/>
        <w:rPr>
          <w:b/>
          <w:bCs/>
          <w:sz w:val="20"/>
          <w:lang w:val="de-CH"/>
        </w:rPr>
      </w:pPr>
      <w:r w:rsidRPr="0030730D">
        <w:rPr>
          <w:b/>
          <w:bCs/>
          <w:sz w:val="20"/>
          <w:lang w:val="de-CH"/>
        </w:rPr>
        <w:t>BAUTAFEL:</w:t>
      </w:r>
    </w:p>
    <w:p w14:paraId="2D3F6B6E" w14:textId="77777777" w:rsidR="009A38B1" w:rsidRPr="006E6945" w:rsidRDefault="004E7F9E" w:rsidP="009A38B1">
      <w:pPr>
        <w:spacing w:line="276" w:lineRule="auto"/>
        <w:ind w:right="-1278"/>
        <w:rPr>
          <w:rFonts w:cs="Arial"/>
          <w:b/>
          <w:bCs/>
          <w:sz w:val="20"/>
          <w:lang w:val="de-CH"/>
        </w:rPr>
      </w:pPr>
      <w:r w:rsidRPr="0030730D">
        <w:rPr>
          <w:rFonts w:cs="Arial"/>
          <w:b/>
          <w:bCs/>
          <w:sz w:val="20"/>
          <w:lang w:val="de-CH"/>
        </w:rPr>
        <w:t xml:space="preserve">Bauherr: </w:t>
      </w:r>
      <w:r w:rsidR="009A38B1">
        <w:rPr>
          <w:rFonts w:cs="Arial"/>
          <w:sz w:val="20"/>
          <w:lang w:val="de-CH"/>
        </w:rPr>
        <w:t>Victorinox AG</w:t>
      </w:r>
      <w:r w:rsidR="009A38B1" w:rsidRPr="006E6945">
        <w:rPr>
          <w:rFonts w:cs="Arial"/>
          <w:b/>
          <w:bCs/>
          <w:sz w:val="20"/>
          <w:lang w:val="de-CH"/>
        </w:rPr>
        <w:t xml:space="preserve"> </w:t>
      </w:r>
    </w:p>
    <w:p w14:paraId="27A03171" w14:textId="77777777" w:rsidR="009A38B1" w:rsidRDefault="004E7F9E" w:rsidP="008F71BB">
      <w:pPr>
        <w:spacing w:line="276" w:lineRule="auto"/>
        <w:rPr>
          <w:rFonts w:cs="Arial"/>
          <w:b/>
          <w:bCs/>
          <w:sz w:val="20"/>
          <w:lang w:val="de-CH"/>
        </w:rPr>
      </w:pPr>
      <w:r w:rsidRPr="006E6945">
        <w:rPr>
          <w:rFonts w:cs="Arial"/>
          <w:b/>
          <w:bCs/>
          <w:sz w:val="20"/>
          <w:lang w:val="de-CH"/>
        </w:rPr>
        <w:t xml:space="preserve">Architekten: </w:t>
      </w:r>
      <w:r w:rsidR="009A38B1" w:rsidRPr="00540176">
        <w:rPr>
          <w:rFonts w:cs="Arial"/>
          <w:sz w:val="20"/>
          <w:lang w:val="de-CH"/>
        </w:rPr>
        <w:t>Victorinox AG</w:t>
      </w:r>
      <w:r w:rsidR="009A38B1">
        <w:rPr>
          <w:rFonts w:cs="Arial"/>
          <w:b/>
          <w:bCs/>
          <w:sz w:val="20"/>
          <w:lang w:val="de-CH"/>
        </w:rPr>
        <w:t xml:space="preserve"> </w:t>
      </w:r>
    </w:p>
    <w:p w14:paraId="03717CF0" w14:textId="59D60230" w:rsidR="004E7F9E" w:rsidRPr="009B6249" w:rsidRDefault="009A38B1" w:rsidP="008F71BB">
      <w:pPr>
        <w:spacing w:line="276" w:lineRule="auto"/>
        <w:ind w:right="-1278"/>
        <w:rPr>
          <w:rFonts w:cs="Arial"/>
          <w:b/>
          <w:bCs/>
          <w:sz w:val="20"/>
          <w:lang w:val="it-CH"/>
        </w:rPr>
      </w:pPr>
      <w:r w:rsidRPr="009B6249">
        <w:rPr>
          <w:rFonts w:cs="Arial"/>
          <w:b/>
          <w:bCs/>
          <w:sz w:val="20"/>
          <w:lang w:val="it-CH"/>
        </w:rPr>
        <w:t>Metallbau</w:t>
      </w:r>
      <w:r w:rsidR="004E7F9E" w:rsidRPr="009B6249">
        <w:rPr>
          <w:rFonts w:cs="Arial"/>
          <w:b/>
          <w:bCs/>
          <w:sz w:val="20"/>
          <w:lang w:val="it-CH"/>
        </w:rPr>
        <w:t xml:space="preserve">: </w:t>
      </w:r>
      <w:r w:rsidRPr="009B6249">
        <w:rPr>
          <w:rFonts w:cs="Arial"/>
          <w:sz w:val="20"/>
          <w:lang w:val="it-CH"/>
        </w:rPr>
        <w:t>Wasta AG, Stans</w:t>
      </w:r>
    </w:p>
    <w:p w14:paraId="2988D77E" w14:textId="5AF4A59F" w:rsidR="0080514D" w:rsidRPr="009B6249" w:rsidRDefault="0080514D" w:rsidP="008F71BB">
      <w:pPr>
        <w:spacing w:line="276" w:lineRule="auto"/>
        <w:rPr>
          <w:rFonts w:cs="Arial"/>
          <w:sz w:val="20"/>
          <w:lang w:val="it-CH"/>
        </w:rPr>
      </w:pPr>
      <w:r w:rsidRPr="009B6249">
        <w:rPr>
          <w:rFonts w:cs="Arial"/>
          <w:b/>
          <w:bCs/>
          <w:sz w:val="20"/>
          <w:lang w:val="it-CH"/>
        </w:rPr>
        <w:t>Profilsystem</w:t>
      </w:r>
      <w:r w:rsidR="00B057CD" w:rsidRPr="009B6249">
        <w:rPr>
          <w:rFonts w:cs="Arial"/>
          <w:b/>
          <w:bCs/>
          <w:sz w:val="20"/>
          <w:lang w:val="it-CH"/>
        </w:rPr>
        <w:t>e</w:t>
      </w:r>
      <w:r w:rsidR="004E7F9E" w:rsidRPr="009B6249">
        <w:rPr>
          <w:rFonts w:cs="Arial"/>
          <w:b/>
          <w:bCs/>
          <w:sz w:val="20"/>
          <w:lang w:val="it-CH"/>
        </w:rPr>
        <w:t xml:space="preserve">: </w:t>
      </w:r>
      <w:sdt>
        <w:sdtPr>
          <w:rPr>
            <w:rFonts w:cs="Arial"/>
            <w:sz w:val="20"/>
          </w:rPr>
          <w:id w:val="-1694990263"/>
          <w:placeholder>
            <w:docPart w:val="8E25050CA37D1849A27DF6BECD5FBE5C"/>
          </w:placeholder>
        </w:sdtPr>
        <w:sdtEndPr/>
        <w:sdtContent>
          <w:r w:rsidR="009A38B1" w:rsidRPr="009B6249">
            <w:rPr>
              <w:rFonts w:cs="Arial"/>
              <w:sz w:val="20"/>
              <w:lang w:val="it-CH"/>
            </w:rPr>
            <w:t xml:space="preserve">AWS 75.SI, FWS 60.SI, </w:t>
          </w:r>
          <w:r w:rsidR="00F777B4" w:rsidRPr="009B6249">
            <w:rPr>
              <w:rFonts w:cs="Arial"/>
              <w:sz w:val="20"/>
              <w:lang w:val="it-CH"/>
            </w:rPr>
            <w:t>VISS</w:t>
          </w:r>
          <w:r w:rsidR="00F777B4" w:rsidRPr="009B6249">
            <w:rPr>
              <w:rFonts w:cs="Arial"/>
              <w:spacing w:val="20"/>
              <w:sz w:val="20"/>
              <w:lang w:val="it-CH"/>
            </w:rPr>
            <w:t xml:space="preserve"> </w:t>
          </w:r>
          <w:r w:rsidR="009A38B1" w:rsidRPr="009B6249">
            <w:rPr>
              <w:rFonts w:cs="Arial"/>
              <w:sz w:val="20"/>
              <w:lang w:val="it-CH"/>
            </w:rPr>
            <w:t>TV</w:t>
          </w:r>
        </w:sdtContent>
      </w:sdt>
    </w:p>
    <w:p w14:paraId="6366C778" w14:textId="77777777" w:rsidR="00D718C7" w:rsidRPr="009B6249" w:rsidRDefault="00D718C7" w:rsidP="008F71BB">
      <w:pPr>
        <w:spacing w:line="276" w:lineRule="auto"/>
        <w:rPr>
          <w:rFonts w:cs="Arial"/>
          <w:b/>
          <w:bCs/>
          <w:sz w:val="20"/>
          <w:lang w:val="it-CH"/>
        </w:rPr>
      </w:pPr>
    </w:p>
    <w:p w14:paraId="27F79895" w14:textId="0EB9B7B5" w:rsidR="00955F38" w:rsidRPr="0030730D" w:rsidRDefault="00D718C7" w:rsidP="008F71BB">
      <w:pPr>
        <w:spacing w:line="276" w:lineRule="auto"/>
        <w:rPr>
          <w:rFonts w:cs="Arial"/>
          <w:b/>
          <w:bCs/>
          <w:sz w:val="20"/>
          <w:lang w:val="de-CH"/>
        </w:rPr>
      </w:pPr>
      <w:r w:rsidRPr="0030730D">
        <w:rPr>
          <w:rFonts w:cs="Arial"/>
          <w:b/>
          <w:bCs/>
          <w:sz w:val="20"/>
          <w:lang w:val="de-CH"/>
        </w:rPr>
        <w:t xml:space="preserve">Text: </w:t>
      </w:r>
      <w:r w:rsidR="009A38B1">
        <w:rPr>
          <w:rFonts w:cs="Arial"/>
          <w:bCs/>
          <w:sz w:val="20"/>
          <w:lang w:val="de-CH"/>
        </w:rPr>
        <w:t>Nicola Schröder</w:t>
      </w:r>
      <w:r w:rsidR="0080514D">
        <w:rPr>
          <w:rFonts w:cs="Arial"/>
          <w:bCs/>
          <w:sz w:val="20"/>
          <w:lang w:val="de-CH"/>
        </w:rPr>
        <w:t>, Conzept-B</w:t>
      </w:r>
    </w:p>
    <w:p w14:paraId="723809B4" w14:textId="490626C2" w:rsidR="00D718C7" w:rsidRPr="004C059A" w:rsidRDefault="00D718C7" w:rsidP="008F71BB">
      <w:pPr>
        <w:spacing w:line="276" w:lineRule="auto"/>
        <w:rPr>
          <w:sz w:val="20"/>
          <w:lang w:val="de-CH"/>
        </w:rPr>
      </w:pPr>
      <w:r w:rsidRPr="0030730D">
        <w:rPr>
          <w:rFonts w:cs="Arial"/>
          <w:b/>
          <w:sz w:val="20"/>
          <w:lang w:val="de-CH"/>
        </w:rPr>
        <w:t>Fotos:</w:t>
      </w:r>
      <w:r w:rsidR="002D3D04" w:rsidRPr="0030730D">
        <w:rPr>
          <w:rFonts w:cs="Arial"/>
          <w:sz w:val="20"/>
          <w:lang w:val="de-CH"/>
        </w:rPr>
        <w:t xml:space="preserve"> </w:t>
      </w:r>
      <w:r w:rsidR="006E3AC2">
        <w:rPr>
          <w:rFonts w:cs="Arial"/>
          <w:sz w:val="20"/>
          <w:lang w:val="de-CH"/>
        </w:rPr>
        <w:t>Victorinox AG</w:t>
      </w:r>
    </w:p>
    <w:p w14:paraId="6AD93958" w14:textId="77777777" w:rsidR="00D718C7" w:rsidRPr="0030730D" w:rsidRDefault="00D718C7" w:rsidP="008F71BB">
      <w:pPr>
        <w:spacing w:line="276" w:lineRule="auto"/>
        <w:rPr>
          <w:rFonts w:cs="Arial"/>
          <w:bCs/>
          <w:sz w:val="20"/>
          <w:lang w:val="de-CH"/>
        </w:rPr>
      </w:pPr>
      <w:r w:rsidRPr="0030730D">
        <w:rPr>
          <w:rFonts w:cs="Arial"/>
          <w:b/>
          <w:bCs/>
          <w:sz w:val="20"/>
          <w:lang w:val="de-CH"/>
        </w:rPr>
        <w:t xml:space="preserve">Bildrechte: </w:t>
      </w:r>
      <w:r w:rsidRPr="0030730D">
        <w:rPr>
          <w:rFonts w:cs="Arial"/>
          <w:bCs/>
          <w:sz w:val="20"/>
          <w:lang w:val="de-CH"/>
        </w:rPr>
        <w:t>Jansen AG, Oberriet/CH</w:t>
      </w:r>
    </w:p>
    <w:p w14:paraId="76BD95CF" w14:textId="77777777" w:rsidR="008F71BB" w:rsidRPr="0030730D" w:rsidRDefault="008F71BB" w:rsidP="008F71BB">
      <w:pPr>
        <w:spacing w:line="276" w:lineRule="auto"/>
        <w:rPr>
          <w:rFonts w:cs="Arial"/>
          <w:b/>
          <w:bCs/>
          <w:sz w:val="20"/>
          <w:lang w:val="de-CH"/>
        </w:rPr>
      </w:pPr>
    </w:p>
    <w:p w14:paraId="03378A0E" w14:textId="5104BE4F" w:rsidR="00787CF8" w:rsidRDefault="00787CF8" w:rsidP="008F71BB">
      <w:pPr>
        <w:spacing w:line="276" w:lineRule="auto"/>
        <w:rPr>
          <w:rFonts w:cs="Arial"/>
          <w:b/>
          <w:sz w:val="20"/>
          <w:lang w:val="de-CH" w:eastAsia="de-CH"/>
        </w:rPr>
      </w:pPr>
    </w:p>
    <w:p w14:paraId="162ABB54" w14:textId="77777777" w:rsidR="00B057CD" w:rsidRDefault="00B057CD" w:rsidP="008F71BB">
      <w:pPr>
        <w:spacing w:line="276" w:lineRule="auto"/>
        <w:rPr>
          <w:rFonts w:cs="Arial"/>
          <w:b/>
          <w:sz w:val="20"/>
          <w:lang w:val="de-CH" w:eastAsia="de-CH"/>
        </w:rPr>
      </w:pPr>
    </w:p>
    <w:p w14:paraId="3C969B06" w14:textId="428C1D2F" w:rsidR="00D718C7" w:rsidRPr="0030730D" w:rsidRDefault="00692E49" w:rsidP="008F71BB">
      <w:pPr>
        <w:spacing w:line="276" w:lineRule="auto"/>
        <w:rPr>
          <w:bCs/>
          <w:sz w:val="20"/>
          <w:lang w:val="de-CH"/>
        </w:rPr>
      </w:pPr>
      <w:r w:rsidRPr="0030730D">
        <w:rPr>
          <w:rFonts w:cs="Arial"/>
          <w:b/>
          <w:sz w:val="20"/>
          <w:lang w:val="de-CH" w:eastAsia="de-CH"/>
        </w:rPr>
        <w:t>Ansprechpartner fü</w:t>
      </w:r>
      <w:r w:rsidR="00D718C7" w:rsidRPr="0030730D">
        <w:rPr>
          <w:rFonts w:cs="Arial"/>
          <w:b/>
          <w:sz w:val="20"/>
          <w:lang w:val="de-CH" w:eastAsia="de-CH"/>
        </w:rPr>
        <w:t>r die Redaktionen:</w:t>
      </w:r>
    </w:p>
    <w:p w14:paraId="666A3EBD" w14:textId="77777777" w:rsidR="00776DC1" w:rsidRPr="0030730D" w:rsidRDefault="00776DC1" w:rsidP="008F71BB">
      <w:pPr>
        <w:widowControl w:val="0"/>
        <w:autoSpaceDE w:val="0"/>
        <w:autoSpaceDN w:val="0"/>
        <w:adjustRightInd w:val="0"/>
        <w:spacing w:line="276" w:lineRule="auto"/>
        <w:rPr>
          <w:rFonts w:cs="Arial"/>
          <w:sz w:val="20"/>
          <w:lang w:val="de-CH" w:eastAsia="de-CH"/>
        </w:rPr>
      </w:pPr>
    </w:p>
    <w:p w14:paraId="19F0054F" w14:textId="77777777" w:rsidR="00BA6C61" w:rsidRPr="001A3F75" w:rsidRDefault="00BA6C61" w:rsidP="008F71BB">
      <w:pPr>
        <w:widowControl w:val="0"/>
        <w:autoSpaceDE w:val="0"/>
        <w:autoSpaceDN w:val="0"/>
        <w:adjustRightInd w:val="0"/>
        <w:spacing w:line="276" w:lineRule="auto"/>
        <w:rPr>
          <w:rFonts w:cs="Arial"/>
          <w:sz w:val="20"/>
          <w:lang w:val="de-CH" w:eastAsia="de-CH"/>
        </w:rPr>
      </w:pPr>
      <w:r w:rsidRPr="001A3F75">
        <w:rPr>
          <w:rFonts w:cs="Arial"/>
          <w:sz w:val="20"/>
          <w:lang w:val="de-CH" w:eastAsia="de-CH"/>
        </w:rPr>
        <w:t>Gerald Brandstätter, Conzept-B GmbH</w:t>
      </w:r>
    </w:p>
    <w:p w14:paraId="280856AE" w14:textId="77777777" w:rsidR="00BA6C61" w:rsidRPr="001A3F75" w:rsidRDefault="00BA6C61" w:rsidP="008F71BB">
      <w:pPr>
        <w:widowControl w:val="0"/>
        <w:autoSpaceDE w:val="0"/>
        <w:autoSpaceDN w:val="0"/>
        <w:adjustRightInd w:val="0"/>
        <w:spacing w:line="276" w:lineRule="auto"/>
        <w:rPr>
          <w:rFonts w:cs="Arial"/>
          <w:sz w:val="20"/>
          <w:lang w:val="de-CH" w:eastAsia="de-CH"/>
        </w:rPr>
      </w:pPr>
      <w:r w:rsidRPr="001A3F75">
        <w:rPr>
          <w:rFonts w:cs="Arial"/>
          <w:sz w:val="20"/>
          <w:lang w:val="de-CH" w:eastAsia="de-CH"/>
        </w:rPr>
        <w:t>Anemonenstrasse 40d</w:t>
      </w:r>
    </w:p>
    <w:p w14:paraId="62F226C7" w14:textId="77777777" w:rsidR="00BA6C61" w:rsidRPr="001A3F75" w:rsidRDefault="00BA6C61" w:rsidP="008F71BB">
      <w:pPr>
        <w:widowControl w:val="0"/>
        <w:autoSpaceDE w:val="0"/>
        <w:autoSpaceDN w:val="0"/>
        <w:adjustRightInd w:val="0"/>
        <w:spacing w:line="276" w:lineRule="auto"/>
        <w:rPr>
          <w:rFonts w:cs="Arial"/>
          <w:sz w:val="20"/>
          <w:lang w:val="de-CH" w:eastAsia="de-CH"/>
        </w:rPr>
      </w:pPr>
      <w:r>
        <w:rPr>
          <w:rFonts w:cs="Arial"/>
          <w:sz w:val="20"/>
          <w:lang w:val="de-CH" w:eastAsia="de-CH"/>
        </w:rPr>
        <w:t>CH-8047 Zü</w:t>
      </w:r>
      <w:r w:rsidRPr="001A3F75">
        <w:rPr>
          <w:rFonts w:cs="Arial"/>
          <w:sz w:val="20"/>
          <w:lang w:val="de-CH" w:eastAsia="de-CH"/>
        </w:rPr>
        <w:t>rich</w:t>
      </w:r>
    </w:p>
    <w:p w14:paraId="7EC68AC3" w14:textId="77777777" w:rsidR="00BA6C61" w:rsidRPr="001A3F75" w:rsidRDefault="00BA6C61" w:rsidP="008F71BB">
      <w:pPr>
        <w:widowControl w:val="0"/>
        <w:autoSpaceDE w:val="0"/>
        <w:autoSpaceDN w:val="0"/>
        <w:adjustRightInd w:val="0"/>
        <w:spacing w:line="276" w:lineRule="auto"/>
        <w:rPr>
          <w:rFonts w:cs="Arial"/>
          <w:sz w:val="20"/>
          <w:lang w:val="de-CH" w:eastAsia="de-CH"/>
        </w:rPr>
      </w:pPr>
      <w:r w:rsidRPr="001A3F75">
        <w:rPr>
          <w:rFonts w:cs="Arial"/>
          <w:sz w:val="20"/>
          <w:lang w:val="de-CH" w:eastAsia="de-CH"/>
        </w:rPr>
        <w:t>Tel.: +41 (0)43 960 07 70</w:t>
      </w:r>
    </w:p>
    <w:p w14:paraId="21C65F51" w14:textId="77777777" w:rsidR="00BA6C61" w:rsidRPr="001A3F75" w:rsidRDefault="00BA6C61" w:rsidP="008F71BB">
      <w:pPr>
        <w:spacing w:line="276" w:lineRule="auto"/>
        <w:rPr>
          <w:rFonts w:cs="Arial"/>
          <w:sz w:val="20"/>
          <w:lang w:val="de-CH" w:eastAsia="de-CH"/>
        </w:rPr>
      </w:pPr>
      <w:r w:rsidRPr="001A3F75">
        <w:rPr>
          <w:rFonts w:cs="Arial"/>
          <w:sz w:val="20"/>
          <w:lang w:val="de-CH" w:eastAsia="de-CH"/>
        </w:rPr>
        <w:t xml:space="preserve">Mail: </w:t>
      </w:r>
      <w:r w:rsidR="009B6249">
        <w:fldChar w:fldCharType="begin"/>
      </w:r>
      <w:r w:rsidR="009B6249" w:rsidRPr="009B6249">
        <w:rPr>
          <w:lang w:val="de-CH"/>
        </w:rPr>
        <w:instrText xml:space="preserve"> HYPERLINK "mailto:gbrandstaetter@conzept-b.ch" </w:instrText>
      </w:r>
      <w:r w:rsidR="009B6249">
        <w:fldChar w:fldCharType="separate"/>
      </w:r>
      <w:r w:rsidRPr="001A3F75">
        <w:rPr>
          <w:rStyle w:val="Hyperlink"/>
          <w:rFonts w:cs="Arial"/>
          <w:sz w:val="20"/>
          <w:lang w:val="de-CH" w:eastAsia="de-CH"/>
        </w:rPr>
        <w:t>gbrandstaetter@conzept-b.ch</w:t>
      </w:r>
      <w:r w:rsidR="009B6249">
        <w:rPr>
          <w:rStyle w:val="Hyperlink"/>
          <w:rFonts w:cs="Arial"/>
          <w:sz w:val="20"/>
          <w:lang w:val="de-CH" w:eastAsia="de-CH"/>
        </w:rPr>
        <w:fldChar w:fldCharType="end"/>
      </w:r>
    </w:p>
    <w:p w14:paraId="7DABBB46" w14:textId="77777777" w:rsidR="00BA6C61" w:rsidRDefault="00BA6C61" w:rsidP="008F71BB">
      <w:pPr>
        <w:widowControl w:val="0"/>
        <w:autoSpaceDE w:val="0"/>
        <w:autoSpaceDN w:val="0"/>
        <w:adjustRightInd w:val="0"/>
        <w:spacing w:line="276" w:lineRule="auto"/>
        <w:rPr>
          <w:rFonts w:cs="Arial"/>
          <w:sz w:val="20"/>
          <w:lang w:val="de-CH" w:eastAsia="de-CH"/>
        </w:rPr>
      </w:pPr>
    </w:p>
    <w:p w14:paraId="252328FB" w14:textId="77777777" w:rsidR="00776DC1" w:rsidRPr="0030730D" w:rsidRDefault="00776DC1" w:rsidP="008F71BB">
      <w:pPr>
        <w:widowControl w:val="0"/>
        <w:autoSpaceDE w:val="0"/>
        <w:autoSpaceDN w:val="0"/>
        <w:adjustRightInd w:val="0"/>
        <w:spacing w:line="276" w:lineRule="auto"/>
        <w:rPr>
          <w:rFonts w:cs="Arial"/>
          <w:sz w:val="20"/>
          <w:lang w:val="de-CH" w:eastAsia="de-CH"/>
        </w:rPr>
      </w:pPr>
      <w:r w:rsidRPr="0030730D">
        <w:rPr>
          <w:rFonts w:cs="Arial"/>
          <w:sz w:val="20"/>
          <w:lang w:val="de-CH" w:eastAsia="de-CH"/>
        </w:rPr>
        <w:t>Jansen AG</w:t>
      </w:r>
    </w:p>
    <w:p w14:paraId="50E7F129" w14:textId="77777777" w:rsidR="00776DC1" w:rsidRPr="0030730D" w:rsidRDefault="00776DC1" w:rsidP="008F71BB">
      <w:pPr>
        <w:widowControl w:val="0"/>
        <w:autoSpaceDE w:val="0"/>
        <w:autoSpaceDN w:val="0"/>
        <w:adjustRightInd w:val="0"/>
        <w:spacing w:line="276" w:lineRule="auto"/>
        <w:rPr>
          <w:rFonts w:cs="Arial"/>
          <w:sz w:val="20"/>
          <w:lang w:val="de-CH" w:eastAsia="de-CH"/>
        </w:rPr>
      </w:pPr>
      <w:r w:rsidRPr="0030730D">
        <w:rPr>
          <w:rFonts w:cs="Arial"/>
          <w:sz w:val="20"/>
          <w:lang w:val="de-CH" w:eastAsia="de-CH"/>
        </w:rPr>
        <w:t>Anita Lösch</w:t>
      </w:r>
    </w:p>
    <w:p w14:paraId="6D1B92C6" w14:textId="77777777" w:rsidR="00776DC1" w:rsidRPr="0030730D" w:rsidRDefault="00776DC1" w:rsidP="008F71BB">
      <w:pPr>
        <w:widowControl w:val="0"/>
        <w:autoSpaceDE w:val="0"/>
        <w:autoSpaceDN w:val="0"/>
        <w:adjustRightInd w:val="0"/>
        <w:spacing w:line="276" w:lineRule="auto"/>
        <w:rPr>
          <w:rFonts w:cs="Arial"/>
          <w:sz w:val="20"/>
          <w:lang w:val="de-CH" w:eastAsia="de-CH"/>
        </w:rPr>
      </w:pPr>
      <w:r w:rsidRPr="0030730D">
        <w:rPr>
          <w:rFonts w:cs="Arial"/>
          <w:sz w:val="20"/>
          <w:lang w:val="de-CH" w:eastAsia="de-CH"/>
        </w:rPr>
        <w:t>Industriestrasse 34</w:t>
      </w:r>
    </w:p>
    <w:p w14:paraId="55DAB0D0" w14:textId="77777777" w:rsidR="00776DC1" w:rsidRPr="0030730D" w:rsidRDefault="00776DC1" w:rsidP="008F71BB">
      <w:pPr>
        <w:widowControl w:val="0"/>
        <w:autoSpaceDE w:val="0"/>
        <w:autoSpaceDN w:val="0"/>
        <w:adjustRightInd w:val="0"/>
        <w:spacing w:line="276" w:lineRule="auto"/>
        <w:rPr>
          <w:rFonts w:cs="Arial"/>
          <w:sz w:val="20"/>
          <w:lang w:val="de-CH" w:eastAsia="de-CH"/>
        </w:rPr>
      </w:pPr>
      <w:r w:rsidRPr="0030730D">
        <w:rPr>
          <w:rFonts w:cs="Arial"/>
          <w:sz w:val="20"/>
          <w:lang w:val="de-CH" w:eastAsia="de-CH"/>
        </w:rPr>
        <w:t>CH-9463 Oberriet SG</w:t>
      </w:r>
    </w:p>
    <w:p w14:paraId="41BDF135" w14:textId="77777777" w:rsidR="00776DC1" w:rsidRPr="00B057CD" w:rsidRDefault="00776DC1" w:rsidP="008F71BB">
      <w:pPr>
        <w:widowControl w:val="0"/>
        <w:autoSpaceDE w:val="0"/>
        <w:autoSpaceDN w:val="0"/>
        <w:adjustRightInd w:val="0"/>
        <w:spacing w:line="276" w:lineRule="auto"/>
        <w:rPr>
          <w:rFonts w:cs="Arial"/>
          <w:sz w:val="20"/>
          <w:lang w:val="de-CH" w:eastAsia="de-CH"/>
        </w:rPr>
      </w:pPr>
      <w:r w:rsidRPr="00B057CD">
        <w:rPr>
          <w:rFonts w:cs="Arial"/>
          <w:sz w:val="20"/>
          <w:lang w:val="de-CH" w:eastAsia="de-CH"/>
        </w:rPr>
        <w:t>Tel.: +41 (0)71 763 99 31</w:t>
      </w:r>
    </w:p>
    <w:p w14:paraId="2EDB4955" w14:textId="77777777" w:rsidR="00776DC1" w:rsidRPr="00B057CD" w:rsidRDefault="00776DC1" w:rsidP="008F71BB">
      <w:pPr>
        <w:widowControl w:val="0"/>
        <w:autoSpaceDE w:val="0"/>
        <w:autoSpaceDN w:val="0"/>
        <w:adjustRightInd w:val="0"/>
        <w:spacing w:line="276" w:lineRule="auto"/>
        <w:rPr>
          <w:rFonts w:cs="Arial"/>
          <w:sz w:val="20"/>
          <w:lang w:val="de-CH" w:eastAsia="de-CH"/>
        </w:rPr>
      </w:pPr>
      <w:r w:rsidRPr="00B057CD">
        <w:rPr>
          <w:rFonts w:cs="Arial"/>
          <w:sz w:val="20"/>
          <w:lang w:val="de-CH" w:eastAsia="de-CH"/>
        </w:rPr>
        <w:t>Fax: +41 (0)71 763 91 13</w:t>
      </w:r>
    </w:p>
    <w:p w14:paraId="2D991BDF" w14:textId="011F66C2" w:rsidR="00776DC1" w:rsidRDefault="00776DC1" w:rsidP="008F71BB">
      <w:pPr>
        <w:widowControl w:val="0"/>
        <w:autoSpaceDE w:val="0"/>
        <w:autoSpaceDN w:val="0"/>
        <w:adjustRightInd w:val="0"/>
        <w:spacing w:line="276" w:lineRule="auto"/>
        <w:rPr>
          <w:rFonts w:cs="Arial"/>
          <w:sz w:val="20"/>
          <w:lang w:val="de-CH" w:eastAsia="de-CH"/>
        </w:rPr>
      </w:pPr>
      <w:r w:rsidRPr="00B057CD">
        <w:rPr>
          <w:rFonts w:cs="Arial"/>
          <w:sz w:val="20"/>
          <w:lang w:val="de-CH" w:eastAsia="de-CH"/>
        </w:rPr>
        <w:t xml:space="preserve">Mail: </w:t>
      </w:r>
      <w:r w:rsidR="009B6249">
        <w:fldChar w:fldCharType="begin"/>
      </w:r>
      <w:r w:rsidR="009B6249" w:rsidRPr="009B6249">
        <w:rPr>
          <w:lang w:val="de-CH"/>
        </w:rPr>
        <w:instrText xml:space="preserve"> HYPERLINK "mailto:anita.loesch@jansen.com" </w:instrText>
      </w:r>
      <w:r w:rsidR="009B6249">
        <w:fldChar w:fldCharType="separate"/>
      </w:r>
      <w:r w:rsidR="00B057CD" w:rsidRPr="00B057CD">
        <w:rPr>
          <w:rStyle w:val="Hyperlink"/>
          <w:rFonts w:cs="Arial"/>
          <w:sz w:val="20"/>
          <w:lang w:val="de-CH" w:eastAsia="de-CH"/>
        </w:rPr>
        <w:t>anita.loesch@jansen.com</w:t>
      </w:r>
      <w:r w:rsidR="009B6249">
        <w:rPr>
          <w:rStyle w:val="Hyperlink"/>
          <w:rFonts w:cs="Arial"/>
          <w:sz w:val="20"/>
          <w:lang w:val="de-CH" w:eastAsia="de-CH"/>
        </w:rPr>
        <w:fldChar w:fldCharType="end"/>
      </w:r>
    </w:p>
    <w:p w14:paraId="4C71034F" w14:textId="77777777" w:rsidR="00B057CD" w:rsidRPr="00B057CD" w:rsidRDefault="00B057CD" w:rsidP="008F71BB">
      <w:pPr>
        <w:widowControl w:val="0"/>
        <w:autoSpaceDE w:val="0"/>
        <w:autoSpaceDN w:val="0"/>
        <w:adjustRightInd w:val="0"/>
        <w:spacing w:line="276" w:lineRule="auto"/>
        <w:rPr>
          <w:rFonts w:cs="Arial"/>
          <w:sz w:val="20"/>
          <w:lang w:val="de-CH" w:eastAsia="de-CH"/>
        </w:rPr>
      </w:pPr>
    </w:p>
    <w:p w14:paraId="65CEF341" w14:textId="4EDA9245" w:rsidR="00776DC1" w:rsidRDefault="00776DC1" w:rsidP="008F71BB">
      <w:pPr>
        <w:widowControl w:val="0"/>
        <w:autoSpaceDE w:val="0"/>
        <w:autoSpaceDN w:val="0"/>
        <w:adjustRightInd w:val="0"/>
        <w:spacing w:line="276" w:lineRule="auto"/>
        <w:rPr>
          <w:rFonts w:cs="Arial"/>
          <w:sz w:val="20"/>
          <w:lang w:val="de-CH" w:eastAsia="de-CH"/>
        </w:rPr>
      </w:pPr>
    </w:p>
    <w:p w14:paraId="322A44CC" w14:textId="1A9E16E2" w:rsidR="00EA383C" w:rsidRDefault="00EA383C" w:rsidP="008F71BB">
      <w:pPr>
        <w:widowControl w:val="0"/>
        <w:autoSpaceDE w:val="0"/>
        <w:autoSpaceDN w:val="0"/>
        <w:adjustRightInd w:val="0"/>
        <w:spacing w:line="276" w:lineRule="auto"/>
        <w:rPr>
          <w:rFonts w:cs="Arial"/>
          <w:sz w:val="20"/>
          <w:lang w:val="de-CH" w:eastAsia="de-CH"/>
        </w:rPr>
      </w:pPr>
    </w:p>
    <w:p w14:paraId="3DE0AE99" w14:textId="6F96FCE5" w:rsidR="00EA383C" w:rsidRDefault="00EA383C" w:rsidP="008F71BB">
      <w:pPr>
        <w:widowControl w:val="0"/>
        <w:autoSpaceDE w:val="0"/>
        <w:autoSpaceDN w:val="0"/>
        <w:adjustRightInd w:val="0"/>
        <w:spacing w:line="276" w:lineRule="auto"/>
        <w:rPr>
          <w:rFonts w:cs="Arial"/>
          <w:sz w:val="20"/>
          <w:lang w:val="de-CH" w:eastAsia="de-CH"/>
        </w:rPr>
      </w:pPr>
    </w:p>
    <w:p w14:paraId="0E70CAD1" w14:textId="18215D84" w:rsidR="00EA383C" w:rsidRDefault="00EA383C" w:rsidP="008F71BB">
      <w:pPr>
        <w:widowControl w:val="0"/>
        <w:autoSpaceDE w:val="0"/>
        <w:autoSpaceDN w:val="0"/>
        <w:adjustRightInd w:val="0"/>
        <w:spacing w:line="276" w:lineRule="auto"/>
        <w:rPr>
          <w:rFonts w:cs="Arial"/>
          <w:sz w:val="20"/>
          <w:lang w:val="de-CH" w:eastAsia="de-CH"/>
        </w:rPr>
      </w:pPr>
    </w:p>
    <w:p w14:paraId="0EF989DE" w14:textId="77777777" w:rsidR="00B057CD" w:rsidRDefault="00B057CD" w:rsidP="008F71BB">
      <w:pPr>
        <w:widowControl w:val="0"/>
        <w:autoSpaceDE w:val="0"/>
        <w:autoSpaceDN w:val="0"/>
        <w:adjustRightInd w:val="0"/>
        <w:spacing w:line="276" w:lineRule="auto"/>
        <w:rPr>
          <w:rFonts w:cs="Arial"/>
          <w:sz w:val="20"/>
          <w:lang w:val="de-CH" w:eastAsia="de-CH"/>
        </w:rPr>
      </w:pPr>
    </w:p>
    <w:p w14:paraId="3376CB71" w14:textId="2D2F8D10" w:rsidR="00EC1CF6" w:rsidRDefault="00B97D21" w:rsidP="003B608E">
      <w:pPr>
        <w:widowControl w:val="0"/>
        <w:autoSpaceDE w:val="0"/>
        <w:autoSpaceDN w:val="0"/>
        <w:adjustRightInd w:val="0"/>
        <w:rPr>
          <w:b/>
          <w:bCs/>
          <w:sz w:val="20"/>
          <w:lang w:val="de-CH"/>
        </w:rPr>
      </w:pPr>
      <w:r w:rsidRPr="0030730D">
        <w:rPr>
          <w:b/>
          <w:bCs/>
          <w:sz w:val="20"/>
          <w:lang w:val="de-CH"/>
        </w:rPr>
        <w:t>BILDÜBERSICHT:</w:t>
      </w:r>
    </w:p>
    <w:p w14:paraId="2CB5C950" w14:textId="77777777" w:rsidR="00B057CD" w:rsidRPr="006E3AC2" w:rsidRDefault="00B057CD" w:rsidP="00636535">
      <w:pPr>
        <w:widowControl w:val="0"/>
        <w:autoSpaceDE w:val="0"/>
        <w:autoSpaceDN w:val="0"/>
        <w:adjustRightInd w:val="0"/>
        <w:spacing w:line="360" w:lineRule="auto"/>
        <w:rPr>
          <w:rStyle w:val="Hyperlink"/>
          <w:rFonts w:cs="Arial"/>
          <w:sz w:val="20"/>
          <w:lang w:val="de-CH" w:eastAsia="de-CH"/>
        </w:rPr>
      </w:pPr>
    </w:p>
    <w:p w14:paraId="536C272B" w14:textId="77777777" w:rsidR="00636535" w:rsidRDefault="00636535" w:rsidP="00636535">
      <w:pPr>
        <w:widowControl w:val="0"/>
        <w:autoSpaceDE w:val="0"/>
        <w:autoSpaceDN w:val="0"/>
        <w:adjustRightInd w:val="0"/>
        <w:rPr>
          <w:bCs/>
          <w:sz w:val="20"/>
          <w:lang w:val="de-CH"/>
        </w:rPr>
      </w:pPr>
      <w:r w:rsidRPr="0030730D">
        <w:rPr>
          <w:bCs/>
          <w:sz w:val="20"/>
          <w:lang w:val="de-CH"/>
        </w:rPr>
        <w:t>Die redaktionelle Nutzung der Bilddaten ist an den vorliegenden Objektbericht gebunden</w:t>
      </w:r>
      <w:r>
        <w:rPr>
          <w:bCs/>
          <w:sz w:val="20"/>
          <w:lang w:val="de-CH"/>
        </w:rPr>
        <w:t>.</w:t>
      </w:r>
    </w:p>
    <w:p w14:paraId="68219255" w14:textId="6AF7A343" w:rsidR="00802182" w:rsidRDefault="00802182" w:rsidP="003B608E">
      <w:pPr>
        <w:widowControl w:val="0"/>
        <w:autoSpaceDE w:val="0"/>
        <w:autoSpaceDN w:val="0"/>
        <w:adjustRightInd w:val="0"/>
        <w:rPr>
          <w:bCs/>
          <w:sz w:val="20"/>
          <w:lang w:val="de-CH"/>
        </w:rPr>
      </w:pPr>
    </w:p>
    <w:p w14:paraId="393F401F" w14:textId="75A4B4C5" w:rsidR="00802182" w:rsidRDefault="006E6945" w:rsidP="003B608E">
      <w:pPr>
        <w:widowControl w:val="0"/>
        <w:autoSpaceDE w:val="0"/>
        <w:autoSpaceDN w:val="0"/>
        <w:adjustRightInd w:val="0"/>
        <w:rPr>
          <w:bCs/>
          <w:sz w:val="20"/>
          <w:lang w:val="de-CH"/>
        </w:rPr>
      </w:pPr>
      <w:r>
        <w:rPr>
          <w:bCs/>
          <w:noProof/>
          <w:sz w:val="20"/>
          <w:lang w:val="de-DE"/>
        </w:rPr>
        <w:drawing>
          <wp:inline distT="0" distB="0" distL="0" distR="0" wp14:anchorId="4AB7E054" wp14:editId="12D1BEC3">
            <wp:extent cx="2121714" cy="1591285"/>
            <wp:effectExtent l="0" t="0" r="1206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a:ext>
                      </a:extLst>
                    </a:blip>
                    <a:stretch>
                      <a:fillRect/>
                    </a:stretch>
                  </pic:blipFill>
                  <pic:spPr>
                    <a:xfrm>
                      <a:off x="0" y="0"/>
                      <a:ext cx="2143048" cy="1607286"/>
                    </a:xfrm>
                    <a:prstGeom prst="rect">
                      <a:avLst/>
                    </a:prstGeom>
                  </pic:spPr>
                </pic:pic>
              </a:graphicData>
            </a:graphic>
          </wp:inline>
        </w:drawing>
      </w:r>
    </w:p>
    <w:p w14:paraId="4C5935BA" w14:textId="77777777" w:rsidR="006E6945" w:rsidRDefault="006E6945" w:rsidP="008C1458">
      <w:pPr>
        <w:widowControl w:val="0"/>
        <w:autoSpaceDE w:val="0"/>
        <w:autoSpaceDN w:val="0"/>
        <w:adjustRightInd w:val="0"/>
        <w:ind w:right="-2"/>
        <w:rPr>
          <w:rStyle w:val="Hyperlink"/>
          <w:rFonts w:cs="Arial"/>
          <w:sz w:val="20"/>
          <w:u w:val="none"/>
          <w:lang w:val="de-CH" w:eastAsia="de-CH"/>
        </w:rPr>
      </w:pPr>
    </w:p>
    <w:p w14:paraId="554A0F2A" w14:textId="2D65947C" w:rsidR="00802182" w:rsidRDefault="00214BE7" w:rsidP="008C1458">
      <w:pPr>
        <w:widowControl w:val="0"/>
        <w:autoSpaceDE w:val="0"/>
        <w:autoSpaceDN w:val="0"/>
        <w:adjustRightInd w:val="0"/>
        <w:ind w:right="-2"/>
        <w:rPr>
          <w:rFonts w:cs="Arial"/>
          <w:sz w:val="20"/>
          <w:lang w:val="de-CH"/>
        </w:rPr>
      </w:pPr>
      <w:r w:rsidRPr="00214BE7">
        <w:rPr>
          <w:rStyle w:val="Hyperlink"/>
          <w:rFonts w:cs="Arial"/>
          <w:b/>
          <w:color w:val="auto"/>
          <w:sz w:val="20"/>
          <w:u w:val="none"/>
          <w:lang w:val="de-CH" w:eastAsia="de-CH"/>
        </w:rPr>
        <w:t>Bild 1</w:t>
      </w:r>
      <w:r w:rsidR="006E6945">
        <w:rPr>
          <w:rStyle w:val="Hyperlink"/>
          <w:rFonts w:cs="Arial"/>
          <w:b/>
          <w:color w:val="auto"/>
          <w:sz w:val="20"/>
          <w:u w:val="none"/>
          <w:lang w:val="de-CH" w:eastAsia="de-CH"/>
        </w:rPr>
        <w:t>:</w:t>
      </w:r>
      <w:r w:rsidR="009A38B1">
        <w:rPr>
          <w:sz w:val="20"/>
          <w:lang w:val="de-CH"/>
        </w:rPr>
        <w:t xml:space="preserve"> </w:t>
      </w:r>
      <w:r w:rsidR="006E6945">
        <w:rPr>
          <w:rFonts w:cs="Arial"/>
          <w:sz w:val="20"/>
          <w:lang w:val="de-CH"/>
        </w:rPr>
        <w:t>Ein</w:t>
      </w:r>
      <w:r w:rsidR="006E6945" w:rsidRPr="009A38B1">
        <w:rPr>
          <w:rFonts w:cs="Arial"/>
          <w:sz w:val="20"/>
          <w:lang w:val="de-CH"/>
        </w:rPr>
        <w:t xml:space="preserve"> rote</w:t>
      </w:r>
      <w:r w:rsidR="006E6945">
        <w:rPr>
          <w:rFonts w:cs="Arial"/>
          <w:sz w:val="20"/>
          <w:lang w:val="de-CH"/>
        </w:rPr>
        <w:t>r</w:t>
      </w:r>
      <w:r w:rsidR="006E6945" w:rsidRPr="009A38B1">
        <w:rPr>
          <w:rFonts w:cs="Arial"/>
          <w:sz w:val="20"/>
          <w:lang w:val="de-CH"/>
        </w:rPr>
        <w:t xml:space="preserve"> Streifen aus Blech</w:t>
      </w:r>
      <w:r w:rsidR="006E6945">
        <w:rPr>
          <w:rFonts w:cs="Arial"/>
          <w:sz w:val="20"/>
          <w:lang w:val="de-CH"/>
        </w:rPr>
        <w:t xml:space="preserve"> in Victorinox-Rot</w:t>
      </w:r>
      <w:r w:rsidR="006E6945" w:rsidRPr="009A38B1">
        <w:rPr>
          <w:rFonts w:cs="Arial"/>
          <w:sz w:val="20"/>
          <w:lang w:val="de-CH"/>
        </w:rPr>
        <w:t xml:space="preserve"> markiert den Haupteingang und umschliesst einen vorkragenden Bereich des Baus, der das neue Logistik-Herz des Unternehmens bildet.</w:t>
      </w:r>
    </w:p>
    <w:p w14:paraId="2CFE2B65" w14:textId="77777777" w:rsidR="00680F69" w:rsidRDefault="00680F69" w:rsidP="008C1458">
      <w:pPr>
        <w:widowControl w:val="0"/>
        <w:autoSpaceDE w:val="0"/>
        <w:autoSpaceDN w:val="0"/>
        <w:adjustRightInd w:val="0"/>
        <w:ind w:right="-2"/>
        <w:rPr>
          <w:rFonts w:cs="Arial"/>
          <w:sz w:val="20"/>
          <w:lang w:val="de-CH"/>
        </w:rPr>
      </w:pPr>
    </w:p>
    <w:p w14:paraId="5147C22B" w14:textId="77777777" w:rsidR="00802182" w:rsidRPr="0030730D" w:rsidRDefault="00802182" w:rsidP="008C1458">
      <w:pPr>
        <w:widowControl w:val="0"/>
        <w:autoSpaceDE w:val="0"/>
        <w:autoSpaceDN w:val="0"/>
        <w:adjustRightInd w:val="0"/>
        <w:ind w:right="-2"/>
        <w:rPr>
          <w:rStyle w:val="Hyperlink"/>
          <w:rFonts w:cs="Arial"/>
          <w:color w:val="auto"/>
          <w:sz w:val="20"/>
          <w:u w:val="none"/>
          <w:lang w:val="de-CH" w:eastAsia="de-CH"/>
        </w:rPr>
      </w:pPr>
    </w:p>
    <w:p w14:paraId="314C750F" w14:textId="54BD0AAB" w:rsidR="00B97D21" w:rsidRPr="00737273" w:rsidRDefault="006E6945" w:rsidP="00B97D21">
      <w:pPr>
        <w:widowControl w:val="0"/>
        <w:autoSpaceDE w:val="0"/>
        <w:autoSpaceDN w:val="0"/>
        <w:adjustRightInd w:val="0"/>
        <w:ind w:right="-2129"/>
        <w:rPr>
          <w:rStyle w:val="Hyperlink"/>
          <w:rFonts w:cs="Arial"/>
          <w:sz w:val="20"/>
          <w:u w:val="none"/>
          <w:lang w:val="de-CH" w:eastAsia="de-CH"/>
        </w:rPr>
      </w:pPr>
      <w:r>
        <w:rPr>
          <w:rFonts w:cs="Arial"/>
          <w:noProof/>
          <w:color w:val="0000FF"/>
          <w:sz w:val="20"/>
          <w:lang w:val="de-DE"/>
        </w:rPr>
        <w:drawing>
          <wp:inline distT="0" distB="0" distL="0" distR="0" wp14:anchorId="36133A9C" wp14:editId="181FBDBB">
            <wp:extent cx="2222043" cy="2968581"/>
            <wp:effectExtent l="0" t="0" r="63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a:ext>
                      </a:extLst>
                    </a:blip>
                    <a:stretch>
                      <a:fillRect/>
                    </a:stretch>
                  </pic:blipFill>
                  <pic:spPr>
                    <a:xfrm>
                      <a:off x="0" y="0"/>
                      <a:ext cx="2380939" cy="3180861"/>
                    </a:xfrm>
                    <a:prstGeom prst="rect">
                      <a:avLst/>
                    </a:prstGeom>
                  </pic:spPr>
                </pic:pic>
              </a:graphicData>
            </a:graphic>
          </wp:inline>
        </w:drawing>
      </w:r>
      <w:r w:rsidR="00992D6D">
        <w:rPr>
          <w:rStyle w:val="Hyperlink"/>
          <w:rFonts w:cs="Arial"/>
          <w:sz w:val="20"/>
          <w:u w:val="none"/>
          <w:lang w:val="de-CH" w:eastAsia="de-CH"/>
        </w:rPr>
        <w:t xml:space="preserve">          </w:t>
      </w:r>
      <w:r w:rsidR="00992D6D">
        <w:rPr>
          <w:rFonts w:cs="Arial"/>
          <w:noProof/>
          <w:sz w:val="20"/>
          <w:lang w:val="de-DE"/>
        </w:rPr>
        <w:drawing>
          <wp:inline distT="0" distB="0" distL="0" distR="0" wp14:anchorId="2DC3832F" wp14:editId="1953B56A">
            <wp:extent cx="1976907" cy="2965367"/>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print">
                      <a:extLst>
                        <a:ext uri="{28A0092B-C50C-407E-A947-70E740481C1C}">
                          <a14:useLocalDpi xmlns:a14="http://schemas.microsoft.com/office/drawing/2010/main"/>
                        </a:ext>
                      </a:extLst>
                    </a:blip>
                    <a:stretch>
                      <a:fillRect/>
                    </a:stretch>
                  </pic:blipFill>
                  <pic:spPr>
                    <a:xfrm>
                      <a:off x="0" y="0"/>
                      <a:ext cx="2090828" cy="3136249"/>
                    </a:xfrm>
                    <a:prstGeom prst="rect">
                      <a:avLst/>
                    </a:prstGeom>
                  </pic:spPr>
                </pic:pic>
              </a:graphicData>
            </a:graphic>
          </wp:inline>
        </w:drawing>
      </w:r>
    </w:p>
    <w:p w14:paraId="1C908502" w14:textId="48338C67" w:rsidR="00ED111B" w:rsidRPr="0030730D" w:rsidRDefault="00ED111B" w:rsidP="00B97D21">
      <w:pPr>
        <w:widowControl w:val="0"/>
        <w:autoSpaceDE w:val="0"/>
        <w:autoSpaceDN w:val="0"/>
        <w:adjustRightInd w:val="0"/>
        <w:ind w:right="-2129"/>
        <w:rPr>
          <w:rStyle w:val="Hyperlink"/>
          <w:rFonts w:cs="Arial"/>
          <w:sz w:val="20"/>
          <w:u w:val="none"/>
          <w:lang w:val="de-CH" w:eastAsia="de-CH"/>
        </w:rPr>
      </w:pPr>
    </w:p>
    <w:p w14:paraId="230E3213" w14:textId="77777777" w:rsidR="006E3AC2" w:rsidRDefault="00214BE7" w:rsidP="000B2498">
      <w:pPr>
        <w:widowControl w:val="0"/>
        <w:autoSpaceDE w:val="0"/>
        <w:autoSpaceDN w:val="0"/>
        <w:adjustRightInd w:val="0"/>
        <w:rPr>
          <w:rFonts w:cs="Arial"/>
          <w:sz w:val="20"/>
          <w:lang w:val="de-CH"/>
        </w:rPr>
      </w:pPr>
      <w:r w:rsidRPr="00214BE7">
        <w:rPr>
          <w:rStyle w:val="Hyperlink"/>
          <w:rFonts w:cs="Arial"/>
          <w:b/>
          <w:color w:val="auto"/>
          <w:sz w:val="20"/>
          <w:u w:val="none"/>
          <w:lang w:val="de-CH" w:eastAsia="de-CH"/>
        </w:rPr>
        <w:t>Bild 2</w:t>
      </w:r>
      <w:r w:rsidR="00992D6D">
        <w:rPr>
          <w:rStyle w:val="Hyperlink"/>
          <w:rFonts w:cs="Arial"/>
          <w:b/>
          <w:color w:val="auto"/>
          <w:sz w:val="20"/>
          <w:u w:val="none"/>
          <w:lang w:val="de-CH" w:eastAsia="de-CH"/>
        </w:rPr>
        <w:t xml:space="preserve"> und 3</w:t>
      </w:r>
      <w:r w:rsidR="006E6945">
        <w:rPr>
          <w:rStyle w:val="Hyperlink"/>
          <w:rFonts w:cs="Arial"/>
          <w:b/>
          <w:color w:val="auto"/>
          <w:sz w:val="20"/>
          <w:u w:val="none"/>
          <w:lang w:val="de-CH" w:eastAsia="de-CH"/>
        </w:rPr>
        <w:t xml:space="preserve">: </w:t>
      </w:r>
      <w:r w:rsidR="00F15F03" w:rsidRPr="009A38B1">
        <w:rPr>
          <w:rFonts w:cs="Arial"/>
          <w:sz w:val="20"/>
          <w:lang w:val="de-CH"/>
        </w:rPr>
        <w:t xml:space="preserve">Über einem Vordach, unter dem sich die Eingangstüren befinden, sind </w:t>
      </w:r>
      <w:r w:rsidR="00F15F03">
        <w:rPr>
          <w:rFonts w:cs="Arial"/>
          <w:sz w:val="20"/>
          <w:lang w:val="de-CH"/>
        </w:rPr>
        <w:t xml:space="preserve">mittels VISS Stahlprofilen </w:t>
      </w:r>
      <w:r w:rsidR="00D858C2" w:rsidRPr="009A38B1">
        <w:rPr>
          <w:rFonts w:cs="Arial"/>
          <w:sz w:val="20"/>
          <w:lang w:val="de-CH"/>
        </w:rPr>
        <w:t xml:space="preserve">angeordnet </w:t>
      </w:r>
      <w:r w:rsidR="00F15F03" w:rsidRPr="009A38B1">
        <w:rPr>
          <w:rFonts w:cs="Arial"/>
          <w:sz w:val="20"/>
          <w:lang w:val="de-CH"/>
        </w:rPr>
        <w:t xml:space="preserve">fünf vertikal verlaufende Glasbahnen, die linksseitig in die schräg verlaufende, rote Blechfassade </w:t>
      </w:r>
    </w:p>
    <w:p w14:paraId="4FF6E1FF" w14:textId="7682B227" w:rsidR="00B057CD" w:rsidRDefault="00F15F03" w:rsidP="000B2498">
      <w:pPr>
        <w:widowControl w:val="0"/>
        <w:autoSpaceDE w:val="0"/>
        <w:autoSpaceDN w:val="0"/>
        <w:adjustRightInd w:val="0"/>
        <w:rPr>
          <w:rStyle w:val="Hyperlink"/>
          <w:rFonts w:cs="Arial"/>
          <w:color w:val="auto"/>
          <w:sz w:val="20"/>
          <w:u w:val="none"/>
          <w:lang w:val="de-CH" w:eastAsia="de-CH"/>
        </w:rPr>
      </w:pPr>
      <w:r w:rsidRPr="009A38B1">
        <w:rPr>
          <w:rFonts w:cs="Arial"/>
          <w:sz w:val="20"/>
          <w:lang w:val="de-CH"/>
        </w:rPr>
        <w:t>führen.</w:t>
      </w:r>
    </w:p>
    <w:p w14:paraId="7EAA0CBC" w14:textId="02F1F025" w:rsidR="00776DC1" w:rsidRPr="0030730D" w:rsidRDefault="00992D6D" w:rsidP="000B2498">
      <w:pPr>
        <w:widowControl w:val="0"/>
        <w:autoSpaceDE w:val="0"/>
        <w:autoSpaceDN w:val="0"/>
        <w:adjustRightInd w:val="0"/>
        <w:rPr>
          <w:rStyle w:val="Hyperlink"/>
          <w:rFonts w:cs="Arial"/>
          <w:color w:val="auto"/>
          <w:sz w:val="20"/>
          <w:u w:val="none"/>
          <w:lang w:val="de-CH" w:eastAsia="de-CH"/>
        </w:rPr>
      </w:pPr>
      <w:r>
        <w:rPr>
          <w:rFonts w:cs="Arial"/>
          <w:noProof/>
          <w:sz w:val="20"/>
          <w:lang w:val="de-DE"/>
        </w:rPr>
        <w:lastRenderedPageBreak/>
        <w:drawing>
          <wp:inline distT="0" distB="0" distL="0" distR="0" wp14:anchorId="2D7CB13A" wp14:editId="2FB64F45">
            <wp:extent cx="1998133" cy="142332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print">
                      <a:extLst>
                        <a:ext uri="{28A0092B-C50C-407E-A947-70E740481C1C}">
                          <a14:useLocalDpi xmlns:a14="http://schemas.microsoft.com/office/drawing/2010/main"/>
                        </a:ext>
                      </a:extLst>
                    </a:blip>
                    <a:stretch>
                      <a:fillRect/>
                    </a:stretch>
                  </pic:blipFill>
                  <pic:spPr>
                    <a:xfrm>
                      <a:off x="0" y="0"/>
                      <a:ext cx="2019286" cy="1438395"/>
                    </a:xfrm>
                    <a:prstGeom prst="rect">
                      <a:avLst/>
                    </a:prstGeom>
                  </pic:spPr>
                </pic:pic>
              </a:graphicData>
            </a:graphic>
          </wp:inline>
        </w:drawing>
      </w:r>
      <w:r w:rsidR="00A34080">
        <w:rPr>
          <w:rStyle w:val="Hyperlink"/>
          <w:rFonts w:cs="Arial"/>
          <w:color w:val="auto"/>
          <w:sz w:val="20"/>
          <w:u w:val="none"/>
          <w:lang w:val="de-CH" w:eastAsia="de-CH"/>
        </w:rPr>
        <w:t xml:space="preserve">   </w:t>
      </w:r>
      <w:r w:rsidR="00A34080">
        <w:rPr>
          <w:rFonts w:cs="Arial"/>
          <w:noProof/>
          <w:sz w:val="20"/>
          <w:lang w:val="de-DE"/>
        </w:rPr>
        <w:drawing>
          <wp:inline distT="0" distB="0" distL="0" distR="0" wp14:anchorId="014DAB9E" wp14:editId="75E283E2">
            <wp:extent cx="2133600" cy="1422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5" cstate="print">
                      <a:extLst>
                        <a:ext uri="{28A0092B-C50C-407E-A947-70E740481C1C}">
                          <a14:useLocalDpi xmlns:a14="http://schemas.microsoft.com/office/drawing/2010/main"/>
                        </a:ext>
                      </a:extLst>
                    </a:blip>
                    <a:stretch>
                      <a:fillRect/>
                    </a:stretch>
                  </pic:blipFill>
                  <pic:spPr>
                    <a:xfrm>
                      <a:off x="0" y="0"/>
                      <a:ext cx="2150495" cy="1433663"/>
                    </a:xfrm>
                    <a:prstGeom prst="rect">
                      <a:avLst/>
                    </a:prstGeom>
                  </pic:spPr>
                </pic:pic>
              </a:graphicData>
            </a:graphic>
          </wp:inline>
        </w:drawing>
      </w:r>
    </w:p>
    <w:p w14:paraId="6DFA69C7" w14:textId="7C9E2EFF" w:rsidR="00F34235" w:rsidRPr="0030730D" w:rsidRDefault="00F34235" w:rsidP="00B97D21">
      <w:pPr>
        <w:widowControl w:val="0"/>
        <w:autoSpaceDE w:val="0"/>
        <w:autoSpaceDN w:val="0"/>
        <w:adjustRightInd w:val="0"/>
        <w:ind w:right="-1703"/>
        <w:rPr>
          <w:rStyle w:val="Hyperlink"/>
          <w:rFonts w:cs="Arial"/>
          <w:sz w:val="20"/>
          <w:u w:val="none"/>
          <w:lang w:val="de-CH" w:eastAsia="de-CH"/>
        </w:rPr>
      </w:pPr>
    </w:p>
    <w:p w14:paraId="1C1ECD16" w14:textId="3B636D9D" w:rsidR="009322CE" w:rsidRDefault="00214BE7" w:rsidP="008D4CAE">
      <w:pPr>
        <w:widowControl w:val="0"/>
        <w:autoSpaceDE w:val="0"/>
        <w:autoSpaceDN w:val="0"/>
        <w:adjustRightInd w:val="0"/>
        <w:ind w:right="-2"/>
        <w:rPr>
          <w:sz w:val="20"/>
          <w:lang w:val="de-CH"/>
        </w:rPr>
      </w:pPr>
      <w:r w:rsidRPr="00214BE7">
        <w:rPr>
          <w:rStyle w:val="Hyperlink"/>
          <w:rFonts w:cs="Arial"/>
          <w:b/>
          <w:color w:val="auto"/>
          <w:sz w:val="20"/>
          <w:u w:val="none"/>
          <w:lang w:val="de-CH" w:eastAsia="de-CH"/>
        </w:rPr>
        <w:t xml:space="preserve">Bild </w:t>
      </w:r>
      <w:r w:rsidR="005057C4">
        <w:rPr>
          <w:rStyle w:val="Hyperlink"/>
          <w:rFonts w:cs="Arial"/>
          <w:b/>
          <w:color w:val="auto"/>
          <w:sz w:val="20"/>
          <w:u w:val="none"/>
          <w:lang w:val="de-CH" w:eastAsia="de-CH"/>
        </w:rPr>
        <w:t>4</w:t>
      </w:r>
      <w:r w:rsidR="00A34080">
        <w:rPr>
          <w:rStyle w:val="Hyperlink"/>
          <w:rFonts w:cs="Arial"/>
          <w:b/>
          <w:color w:val="auto"/>
          <w:sz w:val="20"/>
          <w:u w:val="none"/>
          <w:lang w:val="de-CH" w:eastAsia="de-CH"/>
        </w:rPr>
        <w:t xml:space="preserve"> und </w:t>
      </w:r>
      <w:r w:rsidR="005057C4">
        <w:rPr>
          <w:rStyle w:val="Hyperlink"/>
          <w:rFonts w:cs="Arial"/>
          <w:b/>
          <w:color w:val="auto"/>
          <w:sz w:val="20"/>
          <w:u w:val="none"/>
          <w:lang w:val="de-CH" w:eastAsia="de-CH"/>
        </w:rPr>
        <w:t>5</w:t>
      </w:r>
      <w:r w:rsidR="00A34080">
        <w:rPr>
          <w:rStyle w:val="Hyperlink"/>
          <w:rFonts w:cs="Arial"/>
          <w:b/>
          <w:color w:val="auto"/>
          <w:sz w:val="20"/>
          <w:u w:val="none"/>
          <w:lang w:val="de-CH" w:eastAsia="de-CH"/>
        </w:rPr>
        <w:t>:</w:t>
      </w:r>
      <w:r w:rsidR="00A34080">
        <w:rPr>
          <w:sz w:val="20"/>
          <w:lang w:val="de-CH"/>
        </w:rPr>
        <w:t xml:space="preserve"> </w:t>
      </w:r>
      <w:r w:rsidR="003345BB" w:rsidRPr="009A38B1">
        <w:rPr>
          <w:sz w:val="20"/>
          <w:lang w:val="de-CH"/>
        </w:rPr>
        <w:t xml:space="preserve">Die Aluminium Fenstergeneration AWS (Aluminium </w:t>
      </w:r>
      <w:proofErr w:type="spellStart"/>
      <w:r w:rsidR="003345BB" w:rsidRPr="009A38B1">
        <w:rPr>
          <w:sz w:val="20"/>
          <w:lang w:val="de-CH"/>
        </w:rPr>
        <w:t>Window</w:t>
      </w:r>
      <w:proofErr w:type="spellEnd"/>
      <w:r w:rsidR="003345BB" w:rsidRPr="009A38B1">
        <w:rPr>
          <w:sz w:val="20"/>
          <w:lang w:val="de-CH"/>
        </w:rPr>
        <w:t xml:space="preserve"> System) erfüllt mit hoher Wärmedämmung und schlanken Ansichtsbreiten die komplexen Anforderungen eines zukunftsweisenden, nachhaltigen Gebäudekonzepts. </w:t>
      </w:r>
    </w:p>
    <w:p w14:paraId="7070EC29" w14:textId="77777777" w:rsidR="00680F69" w:rsidRDefault="00680F69" w:rsidP="008D4CAE">
      <w:pPr>
        <w:widowControl w:val="0"/>
        <w:autoSpaceDE w:val="0"/>
        <w:autoSpaceDN w:val="0"/>
        <w:adjustRightInd w:val="0"/>
        <w:ind w:right="-2"/>
        <w:rPr>
          <w:sz w:val="20"/>
          <w:lang w:val="de-CH"/>
        </w:rPr>
      </w:pPr>
    </w:p>
    <w:p w14:paraId="74ACB1BF" w14:textId="0D0531F8" w:rsidR="00F34235" w:rsidRPr="0030730D" w:rsidRDefault="00B97D21" w:rsidP="00F34235">
      <w:pPr>
        <w:widowControl w:val="0"/>
        <w:autoSpaceDE w:val="0"/>
        <w:autoSpaceDN w:val="0"/>
        <w:adjustRightInd w:val="0"/>
        <w:ind w:right="-1703"/>
        <w:rPr>
          <w:rStyle w:val="Hyperlink"/>
          <w:rFonts w:cs="Arial"/>
          <w:color w:val="auto"/>
          <w:sz w:val="20"/>
          <w:u w:val="none"/>
          <w:lang w:val="de-CH" w:eastAsia="de-CH"/>
        </w:rPr>
      </w:pPr>
      <w:r w:rsidRPr="0030730D">
        <w:rPr>
          <w:rStyle w:val="Hyperlink"/>
          <w:rFonts w:cs="Arial"/>
          <w:color w:val="auto"/>
          <w:sz w:val="20"/>
          <w:u w:val="none"/>
          <w:lang w:val="de-CH" w:eastAsia="de-CH"/>
        </w:rPr>
        <w:t xml:space="preserve">                    </w:t>
      </w:r>
    </w:p>
    <w:p w14:paraId="4EB8DED8" w14:textId="28327E19" w:rsidR="00F34235" w:rsidRPr="00922744" w:rsidRDefault="00A34080" w:rsidP="00B97D21">
      <w:pPr>
        <w:widowControl w:val="0"/>
        <w:autoSpaceDE w:val="0"/>
        <w:autoSpaceDN w:val="0"/>
        <w:adjustRightInd w:val="0"/>
        <w:ind w:right="-1703"/>
        <w:rPr>
          <w:rStyle w:val="Hyperlink"/>
          <w:rFonts w:cs="Arial"/>
          <w:sz w:val="20"/>
          <w:u w:val="none"/>
          <w:lang w:val="de-CH" w:eastAsia="de-CH"/>
        </w:rPr>
      </w:pPr>
      <w:r>
        <w:rPr>
          <w:rFonts w:cs="Arial"/>
          <w:noProof/>
          <w:color w:val="0000FF"/>
          <w:sz w:val="20"/>
          <w:lang w:val="de-DE"/>
        </w:rPr>
        <w:drawing>
          <wp:inline distT="0" distB="0" distL="0" distR="0" wp14:anchorId="341C5AF3" wp14:editId="24F519F7">
            <wp:extent cx="2014288" cy="1337733"/>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6" cstate="print">
                      <a:extLst>
                        <a:ext uri="{28A0092B-C50C-407E-A947-70E740481C1C}">
                          <a14:useLocalDpi xmlns:a14="http://schemas.microsoft.com/office/drawing/2010/main"/>
                        </a:ext>
                      </a:extLst>
                    </a:blip>
                    <a:stretch>
                      <a:fillRect/>
                    </a:stretch>
                  </pic:blipFill>
                  <pic:spPr>
                    <a:xfrm>
                      <a:off x="0" y="0"/>
                      <a:ext cx="2057404" cy="1366367"/>
                    </a:xfrm>
                    <a:prstGeom prst="rect">
                      <a:avLst/>
                    </a:prstGeom>
                  </pic:spPr>
                </pic:pic>
              </a:graphicData>
            </a:graphic>
          </wp:inline>
        </w:drawing>
      </w:r>
    </w:p>
    <w:p w14:paraId="44D358B3" w14:textId="5B7DD5D6" w:rsidR="00F34235" w:rsidRPr="0030730D" w:rsidRDefault="00F34235" w:rsidP="00F34235">
      <w:pPr>
        <w:widowControl w:val="0"/>
        <w:autoSpaceDE w:val="0"/>
        <w:autoSpaceDN w:val="0"/>
        <w:adjustRightInd w:val="0"/>
        <w:ind w:right="-1703"/>
        <w:rPr>
          <w:rStyle w:val="Hyperlink"/>
          <w:rFonts w:cs="Arial"/>
          <w:sz w:val="20"/>
          <w:u w:val="none"/>
          <w:lang w:val="de-CH" w:eastAsia="de-CH"/>
        </w:rPr>
      </w:pPr>
      <w:r w:rsidRPr="0030730D">
        <w:rPr>
          <w:rStyle w:val="Hyperlink"/>
          <w:rFonts w:cs="Arial"/>
          <w:sz w:val="20"/>
          <w:u w:val="none"/>
          <w:lang w:val="de-CH" w:eastAsia="de-CH"/>
        </w:rPr>
        <w:t xml:space="preserve"> </w:t>
      </w:r>
    </w:p>
    <w:p w14:paraId="03E3A671" w14:textId="2A12248C" w:rsidR="00922744" w:rsidRDefault="00214BE7" w:rsidP="008D4CAE">
      <w:pPr>
        <w:widowControl w:val="0"/>
        <w:autoSpaceDE w:val="0"/>
        <w:autoSpaceDN w:val="0"/>
        <w:adjustRightInd w:val="0"/>
        <w:ind w:right="-2"/>
        <w:rPr>
          <w:rStyle w:val="Hyperlink"/>
          <w:rFonts w:cs="Arial"/>
          <w:color w:val="auto"/>
          <w:sz w:val="20"/>
          <w:u w:val="none"/>
          <w:lang w:val="de-CH" w:eastAsia="de-CH"/>
        </w:rPr>
      </w:pPr>
      <w:r w:rsidRPr="00214BE7">
        <w:rPr>
          <w:rStyle w:val="Hyperlink"/>
          <w:rFonts w:cs="Arial"/>
          <w:b/>
          <w:color w:val="auto"/>
          <w:sz w:val="20"/>
          <w:u w:val="none"/>
          <w:lang w:val="de-CH" w:eastAsia="de-CH"/>
        </w:rPr>
        <w:t xml:space="preserve">Bild </w:t>
      </w:r>
      <w:r w:rsidR="005057C4">
        <w:rPr>
          <w:rStyle w:val="Hyperlink"/>
          <w:rFonts w:cs="Arial"/>
          <w:b/>
          <w:color w:val="auto"/>
          <w:sz w:val="20"/>
          <w:u w:val="none"/>
          <w:lang w:val="de-CH" w:eastAsia="de-CH"/>
        </w:rPr>
        <w:t>6</w:t>
      </w:r>
      <w:r w:rsidR="00A34080">
        <w:rPr>
          <w:rStyle w:val="Hyperlink"/>
          <w:rFonts w:cs="Arial"/>
          <w:b/>
          <w:color w:val="auto"/>
          <w:sz w:val="20"/>
          <w:u w:val="none"/>
          <w:lang w:val="de-CH" w:eastAsia="de-CH"/>
        </w:rPr>
        <w:t>:</w:t>
      </w:r>
      <w:r w:rsidR="00955701">
        <w:rPr>
          <w:rStyle w:val="Hyperlink"/>
          <w:rFonts w:cs="Arial"/>
          <w:color w:val="auto"/>
          <w:sz w:val="20"/>
          <w:u w:val="none"/>
          <w:lang w:val="de-CH" w:eastAsia="de-CH"/>
        </w:rPr>
        <w:t xml:space="preserve"> Bei der in Seewen verwendeten Variante des Fenstersystems </w:t>
      </w:r>
      <w:r w:rsidR="00955701" w:rsidRPr="009A38B1">
        <w:rPr>
          <w:sz w:val="20"/>
          <w:lang w:val="de-CH"/>
        </w:rPr>
        <w:t xml:space="preserve">AWS (Aluminium </w:t>
      </w:r>
      <w:proofErr w:type="spellStart"/>
      <w:r w:rsidR="00955701" w:rsidRPr="009A38B1">
        <w:rPr>
          <w:sz w:val="20"/>
          <w:lang w:val="de-CH"/>
        </w:rPr>
        <w:t>Window</w:t>
      </w:r>
      <w:proofErr w:type="spellEnd"/>
      <w:r w:rsidR="00955701" w:rsidRPr="009A38B1">
        <w:rPr>
          <w:sz w:val="20"/>
          <w:lang w:val="de-CH"/>
        </w:rPr>
        <w:t xml:space="preserve"> System) sorgen automatisierte Kippflügel für eine selektive Nachtauskühlung und ebenfalls automatisierte RWA-Drehflügel gewähren im Notfall die Entrauchung. </w:t>
      </w:r>
    </w:p>
    <w:p w14:paraId="4EBF7FFA" w14:textId="77777777" w:rsidR="00802182" w:rsidRPr="00B057CD" w:rsidRDefault="00802182">
      <w:pPr>
        <w:rPr>
          <w:rFonts w:ascii="Times New Roman" w:hAnsi="Times New Roman"/>
          <w:sz w:val="20"/>
          <w:lang w:val="de-CH"/>
        </w:rPr>
      </w:pPr>
    </w:p>
    <w:sectPr w:rsidR="00802182" w:rsidRPr="00B057CD" w:rsidSect="006D33AD">
      <w:headerReference w:type="even" r:id="rId17"/>
      <w:headerReference w:type="first" r:id="rId1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6204F" w14:textId="77777777" w:rsidR="00887231" w:rsidRDefault="00887231">
      <w:r>
        <w:separator/>
      </w:r>
    </w:p>
  </w:endnote>
  <w:endnote w:type="continuationSeparator" w:id="0">
    <w:p w14:paraId="1D4C2E46" w14:textId="77777777" w:rsidR="00887231" w:rsidRDefault="00887231">
      <w:r>
        <w:continuationSeparator/>
      </w:r>
    </w:p>
  </w:endnote>
  <w:endnote w:type="continuationNotice" w:id="1">
    <w:p w14:paraId="0AF4FF3C" w14:textId="77777777" w:rsidR="00C845B5" w:rsidRDefault="00C84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88C9A" w14:textId="77777777" w:rsidR="00887231" w:rsidRDefault="00887231">
      <w:r>
        <w:separator/>
      </w:r>
    </w:p>
  </w:footnote>
  <w:footnote w:type="continuationSeparator" w:id="0">
    <w:p w14:paraId="6621C3F9" w14:textId="77777777" w:rsidR="00887231" w:rsidRDefault="00887231">
      <w:r>
        <w:continuationSeparator/>
      </w:r>
    </w:p>
  </w:footnote>
  <w:footnote w:type="continuationNotice" w:id="1">
    <w:p w14:paraId="4F54AB3B" w14:textId="77777777" w:rsidR="00C845B5" w:rsidRDefault="00C84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DB2196" w:rsidRDefault="00DB219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DB2196" w:rsidRDefault="00DB21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DB2196" w:rsidRDefault="00DB2196"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20A04"/>
    <w:rsid w:val="00022F46"/>
    <w:rsid w:val="00024FA3"/>
    <w:rsid w:val="00031D94"/>
    <w:rsid w:val="00041CFD"/>
    <w:rsid w:val="00043A37"/>
    <w:rsid w:val="00051B2D"/>
    <w:rsid w:val="00051B5C"/>
    <w:rsid w:val="000571BA"/>
    <w:rsid w:val="0006271C"/>
    <w:rsid w:val="00064A71"/>
    <w:rsid w:val="00070450"/>
    <w:rsid w:val="000838DB"/>
    <w:rsid w:val="00093014"/>
    <w:rsid w:val="000A0687"/>
    <w:rsid w:val="000A745C"/>
    <w:rsid w:val="000B1120"/>
    <w:rsid w:val="000B13BF"/>
    <w:rsid w:val="000B2498"/>
    <w:rsid w:val="000B4DAF"/>
    <w:rsid w:val="000B5782"/>
    <w:rsid w:val="000B5D37"/>
    <w:rsid w:val="000C1E78"/>
    <w:rsid w:val="000C3254"/>
    <w:rsid w:val="000C5653"/>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5532B"/>
    <w:rsid w:val="00157E62"/>
    <w:rsid w:val="001601E7"/>
    <w:rsid w:val="0016307D"/>
    <w:rsid w:val="00165146"/>
    <w:rsid w:val="0017100E"/>
    <w:rsid w:val="001859F8"/>
    <w:rsid w:val="00191E8E"/>
    <w:rsid w:val="00193FD8"/>
    <w:rsid w:val="001956BE"/>
    <w:rsid w:val="001A037D"/>
    <w:rsid w:val="001A08B5"/>
    <w:rsid w:val="001A11C0"/>
    <w:rsid w:val="001A5368"/>
    <w:rsid w:val="001C3D39"/>
    <w:rsid w:val="001C51CB"/>
    <w:rsid w:val="001D37BE"/>
    <w:rsid w:val="001E26C4"/>
    <w:rsid w:val="001E38C5"/>
    <w:rsid w:val="001F113E"/>
    <w:rsid w:val="001F569D"/>
    <w:rsid w:val="00210343"/>
    <w:rsid w:val="002110D9"/>
    <w:rsid w:val="0021488B"/>
    <w:rsid w:val="00214BE7"/>
    <w:rsid w:val="00257688"/>
    <w:rsid w:val="002636C5"/>
    <w:rsid w:val="002647D2"/>
    <w:rsid w:val="00286E78"/>
    <w:rsid w:val="002B273A"/>
    <w:rsid w:val="002C4334"/>
    <w:rsid w:val="002D15ED"/>
    <w:rsid w:val="002D3D04"/>
    <w:rsid w:val="002E036E"/>
    <w:rsid w:val="002E2696"/>
    <w:rsid w:val="002E5E36"/>
    <w:rsid w:val="002E7B31"/>
    <w:rsid w:val="002F45D4"/>
    <w:rsid w:val="0030730D"/>
    <w:rsid w:val="0031071A"/>
    <w:rsid w:val="00311AA0"/>
    <w:rsid w:val="003129E8"/>
    <w:rsid w:val="0032185E"/>
    <w:rsid w:val="003337CE"/>
    <w:rsid w:val="0033380E"/>
    <w:rsid w:val="003345BB"/>
    <w:rsid w:val="00334896"/>
    <w:rsid w:val="00334C1C"/>
    <w:rsid w:val="00337B8A"/>
    <w:rsid w:val="003449C8"/>
    <w:rsid w:val="00356FB1"/>
    <w:rsid w:val="00360151"/>
    <w:rsid w:val="003668A0"/>
    <w:rsid w:val="00371FB1"/>
    <w:rsid w:val="00372E6E"/>
    <w:rsid w:val="00394219"/>
    <w:rsid w:val="00397C37"/>
    <w:rsid w:val="003A25E8"/>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5656C"/>
    <w:rsid w:val="00465303"/>
    <w:rsid w:val="00465B37"/>
    <w:rsid w:val="004763C5"/>
    <w:rsid w:val="00476530"/>
    <w:rsid w:val="004800B8"/>
    <w:rsid w:val="00482337"/>
    <w:rsid w:val="004A71D8"/>
    <w:rsid w:val="004A7C10"/>
    <w:rsid w:val="004C059A"/>
    <w:rsid w:val="004C2FF9"/>
    <w:rsid w:val="004C5789"/>
    <w:rsid w:val="004E7F9E"/>
    <w:rsid w:val="004F464A"/>
    <w:rsid w:val="005032B1"/>
    <w:rsid w:val="005049C3"/>
    <w:rsid w:val="005057C4"/>
    <w:rsid w:val="00510330"/>
    <w:rsid w:val="005216D1"/>
    <w:rsid w:val="00523C16"/>
    <w:rsid w:val="00525C74"/>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63A1"/>
    <w:rsid w:val="005B7604"/>
    <w:rsid w:val="005C0A4B"/>
    <w:rsid w:val="005C65BD"/>
    <w:rsid w:val="005D04D1"/>
    <w:rsid w:val="005D5A6D"/>
    <w:rsid w:val="005E0E1C"/>
    <w:rsid w:val="005E2873"/>
    <w:rsid w:val="005E2E69"/>
    <w:rsid w:val="005E4D8B"/>
    <w:rsid w:val="005F121E"/>
    <w:rsid w:val="005F4690"/>
    <w:rsid w:val="005F50AB"/>
    <w:rsid w:val="005F6120"/>
    <w:rsid w:val="0060156B"/>
    <w:rsid w:val="00604B5D"/>
    <w:rsid w:val="00606714"/>
    <w:rsid w:val="0061149E"/>
    <w:rsid w:val="00612EE1"/>
    <w:rsid w:val="00625D9B"/>
    <w:rsid w:val="00627164"/>
    <w:rsid w:val="00630751"/>
    <w:rsid w:val="00635EC6"/>
    <w:rsid w:val="00636535"/>
    <w:rsid w:val="006444AE"/>
    <w:rsid w:val="00645D9F"/>
    <w:rsid w:val="00651892"/>
    <w:rsid w:val="0065684B"/>
    <w:rsid w:val="00664D3D"/>
    <w:rsid w:val="00665DD3"/>
    <w:rsid w:val="00665F0A"/>
    <w:rsid w:val="00680027"/>
    <w:rsid w:val="00680F11"/>
    <w:rsid w:val="00680F69"/>
    <w:rsid w:val="00682475"/>
    <w:rsid w:val="00685882"/>
    <w:rsid w:val="00690934"/>
    <w:rsid w:val="006929AD"/>
    <w:rsid w:val="00692E49"/>
    <w:rsid w:val="00693EFD"/>
    <w:rsid w:val="006979C1"/>
    <w:rsid w:val="006A2319"/>
    <w:rsid w:val="006A37DD"/>
    <w:rsid w:val="006B2644"/>
    <w:rsid w:val="006B5424"/>
    <w:rsid w:val="006C332B"/>
    <w:rsid w:val="006C6AD8"/>
    <w:rsid w:val="006D33AD"/>
    <w:rsid w:val="006D43D1"/>
    <w:rsid w:val="006D4705"/>
    <w:rsid w:val="006E2451"/>
    <w:rsid w:val="006E3AC2"/>
    <w:rsid w:val="006E61CC"/>
    <w:rsid w:val="006E6945"/>
    <w:rsid w:val="007012C9"/>
    <w:rsid w:val="00701DCA"/>
    <w:rsid w:val="00713296"/>
    <w:rsid w:val="00716D78"/>
    <w:rsid w:val="00723704"/>
    <w:rsid w:val="00737273"/>
    <w:rsid w:val="00750386"/>
    <w:rsid w:val="007512E3"/>
    <w:rsid w:val="00762AEA"/>
    <w:rsid w:val="0076529D"/>
    <w:rsid w:val="00776DC1"/>
    <w:rsid w:val="007800F0"/>
    <w:rsid w:val="00787CF8"/>
    <w:rsid w:val="00787D9B"/>
    <w:rsid w:val="007B2D4E"/>
    <w:rsid w:val="007B4D3F"/>
    <w:rsid w:val="007B69BA"/>
    <w:rsid w:val="007C305C"/>
    <w:rsid w:val="007C4097"/>
    <w:rsid w:val="007E0695"/>
    <w:rsid w:val="007E0BAB"/>
    <w:rsid w:val="007E33DA"/>
    <w:rsid w:val="007F3E83"/>
    <w:rsid w:val="007F779F"/>
    <w:rsid w:val="0080073A"/>
    <w:rsid w:val="00802182"/>
    <w:rsid w:val="0080514D"/>
    <w:rsid w:val="008118E3"/>
    <w:rsid w:val="008229E2"/>
    <w:rsid w:val="00824DA8"/>
    <w:rsid w:val="00825D19"/>
    <w:rsid w:val="00826BC5"/>
    <w:rsid w:val="00837822"/>
    <w:rsid w:val="00844305"/>
    <w:rsid w:val="00853541"/>
    <w:rsid w:val="00856BC4"/>
    <w:rsid w:val="00875017"/>
    <w:rsid w:val="00877805"/>
    <w:rsid w:val="008847E3"/>
    <w:rsid w:val="00884E01"/>
    <w:rsid w:val="00887231"/>
    <w:rsid w:val="008953FF"/>
    <w:rsid w:val="008974C2"/>
    <w:rsid w:val="008A017B"/>
    <w:rsid w:val="008A32A0"/>
    <w:rsid w:val="008B0227"/>
    <w:rsid w:val="008B6A6E"/>
    <w:rsid w:val="008C1458"/>
    <w:rsid w:val="008C2251"/>
    <w:rsid w:val="008D4CAE"/>
    <w:rsid w:val="008E1DA0"/>
    <w:rsid w:val="008E60C9"/>
    <w:rsid w:val="008F71BB"/>
    <w:rsid w:val="008F7DFF"/>
    <w:rsid w:val="009007DD"/>
    <w:rsid w:val="009032C9"/>
    <w:rsid w:val="00912B73"/>
    <w:rsid w:val="00913949"/>
    <w:rsid w:val="0091525B"/>
    <w:rsid w:val="00916294"/>
    <w:rsid w:val="00922744"/>
    <w:rsid w:val="00927099"/>
    <w:rsid w:val="0092709A"/>
    <w:rsid w:val="00931402"/>
    <w:rsid w:val="00931FD8"/>
    <w:rsid w:val="009322CE"/>
    <w:rsid w:val="009330F4"/>
    <w:rsid w:val="00934160"/>
    <w:rsid w:val="009364CF"/>
    <w:rsid w:val="009527BD"/>
    <w:rsid w:val="00952CA0"/>
    <w:rsid w:val="00953B6C"/>
    <w:rsid w:val="00955701"/>
    <w:rsid w:val="00955F38"/>
    <w:rsid w:val="00971986"/>
    <w:rsid w:val="0097221B"/>
    <w:rsid w:val="009776EE"/>
    <w:rsid w:val="00986587"/>
    <w:rsid w:val="00990CB7"/>
    <w:rsid w:val="00992D6D"/>
    <w:rsid w:val="00996873"/>
    <w:rsid w:val="009A029B"/>
    <w:rsid w:val="009A29E8"/>
    <w:rsid w:val="009A307F"/>
    <w:rsid w:val="009A38B1"/>
    <w:rsid w:val="009B6249"/>
    <w:rsid w:val="009B6EBF"/>
    <w:rsid w:val="009B761F"/>
    <w:rsid w:val="009E0EBD"/>
    <w:rsid w:val="009E3AF1"/>
    <w:rsid w:val="009F28AB"/>
    <w:rsid w:val="009F699F"/>
    <w:rsid w:val="009F777E"/>
    <w:rsid w:val="00A00A9D"/>
    <w:rsid w:val="00A049E0"/>
    <w:rsid w:val="00A069E1"/>
    <w:rsid w:val="00A33AB9"/>
    <w:rsid w:val="00A34080"/>
    <w:rsid w:val="00A35005"/>
    <w:rsid w:val="00A401DA"/>
    <w:rsid w:val="00A43701"/>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295E"/>
    <w:rsid w:val="00AE336F"/>
    <w:rsid w:val="00AF498E"/>
    <w:rsid w:val="00B0312D"/>
    <w:rsid w:val="00B0511A"/>
    <w:rsid w:val="00B057CD"/>
    <w:rsid w:val="00B065E2"/>
    <w:rsid w:val="00B1018A"/>
    <w:rsid w:val="00B14AD8"/>
    <w:rsid w:val="00B23A9D"/>
    <w:rsid w:val="00B25909"/>
    <w:rsid w:val="00B3307B"/>
    <w:rsid w:val="00B369FB"/>
    <w:rsid w:val="00B36FC6"/>
    <w:rsid w:val="00B55611"/>
    <w:rsid w:val="00B700CD"/>
    <w:rsid w:val="00B708CD"/>
    <w:rsid w:val="00B71E46"/>
    <w:rsid w:val="00B73891"/>
    <w:rsid w:val="00B7504B"/>
    <w:rsid w:val="00B7732B"/>
    <w:rsid w:val="00B779BB"/>
    <w:rsid w:val="00B82D39"/>
    <w:rsid w:val="00B87015"/>
    <w:rsid w:val="00B97D21"/>
    <w:rsid w:val="00BA3C07"/>
    <w:rsid w:val="00BA3E38"/>
    <w:rsid w:val="00BA3FBD"/>
    <w:rsid w:val="00BA45A1"/>
    <w:rsid w:val="00BA6C61"/>
    <w:rsid w:val="00BB128A"/>
    <w:rsid w:val="00BB51B0"/>
    <w:rsid w:val="00BB7ECA"/>
    <w:rsid w:val="00BC018B"/>
    <w:rsid w:val="00BE0985"/>
    <w:rsid w:val="00BE2B08"/>
    <w:rsid w:val="00BF0591"/>
    <w:rsid w:val="00C0196B"/>
    <w:rsid w:val="00C105C5"/>
    <w:rsid w:val="00C203D0"/>
    <w:rsid w:val="00C43B28"/>
    <w:rsid w:val="00C459C6"/>
    <w:rsid w:val="00C52300"/>
    <w:rsid w:val="00C56050"/>
    <w:rsid w:val="00C56D97"/>
    <w:rsid w:val="00C56F53"/>
    <w:rsid w:val="00C60925"/>
    <w:rsid w:val="00C67F59"/>
    <w:rsid w:val="00C7701F"/>
    <w:rsid w:val="00C80404"/>
    <w:rsid w:val="00C80A29"/>
    <w:rsid w:val="00C80AD6"/>
    <w:rsid w:val="00C825A5"/>
    <w:rsid w:val="00C845B5"/>
    <w:rsid w:val="00C906C9"/>
    <w:rsid w:val="00C92803"/>
    <w:rsid w:val="00CA060D"/>
    <w:rsid w:val="00CA4E6E"/>
    <w:rsid w:val="00CC10F0"/>
    <w:rsid w:val="00CC5AA3"/>
    <w:rsid w:val="00CD17B7"/>
    <w:rsid w:val="00CD7F2C"/>
    <w:rsid w:val="00CE2229"/>
    <w:rsid w:val="00CF1EC9"/>
    <w:rsid w:val="00CF2BE8"/>
    <w:rsid w:val="00D151AF"/>
    <w:rsid w:val="00D161FB"/>
    <w:rsid w:val="00D22381"/>
    <w:rsid w:val="00D336AD"/>
    <w:rsid w:val="00D411C5"/>
    <w:rsid w:val="00D41A66"/>
    <w:rsid w:val="00D44F24"/>
    <w:rsid w:val="00D45917"/>
    <w:rsid w:val="00D63389"/>
    <w:rsid w:val="00D67980"/>
    <w:rsid w:val="00D718C7"/>
    <w:rsid w:val="00D7562E"/>
    <w:rsid w:val="00D75F00"/>
    <w:rsid w:val="00D858C2"/>
    <w:rsid w:val="00D96E49"/>
    <w:rsid w:val="00DA39FA"/>
    <w:rsid w:val="00DB20C2"/>
    <w:rsid w:val="00DB2196"/>
    <w:rsid w:val="00DC4674"/>
    <w:rsid w:val="00DD3AF3"/>
    <w:rsid w:val="00DD6485"/>
    <w:rsid w:val="00DD7637"/>
    <w:rsid w:val="00DE37A9"/>
    <w:rsid w:val="00DF2EF7"/>
    <w:rsid w:val="00E01A78"/>
    <w:rsid w:val="00E0502D"/>
    <w:rsid w:val="00E05B26"/>
    <w:rsid w:val="00E107B8"/>
    <w:rsid w:val="00E123D5"/>
    <w:rsid w:val="00E41E84"/>
    <w:rsid w:val="00E46228"/>
    <w:rsid w:val="00E50333"/>
    <w:rsid w:val="00E712E1"/>
    <w:rsid w:val="00E7430B"/>
    <w:rsid w:val="00E77707"/>
    <w:rsid w:val="00E81FBD"/>
    <w:rsid w:val="00E85BA7"/>
    <w:rsid w:val="00E90116"/>
    <w:rsid w:val="00E96767"/>
    <w:rsid w:val="00E97784"/>
    <w:rsid w:val="00EA383C"/>
    <w:rsid w:val="00EA513A"/>
    <w:rsid w:val="00EB0C73"/>
    <w:rsid w:val="00EB1651"/>
    <w:rsid w:val="00EC0301"/>
    <w:rsid w:val="00EC1CF6"/>
    <w:rsid w:val="00ED085F"/>
    <w:rsid w:val="00ED111B"/>
    <w:rsid w:val="00ED576C"/>
    <w:rsid w:val="00ED6F40"/>
    <w:rsid w:val="00EE4D67"/>
    <w:rsid w:val="00F15F03"/>
    <w:rsid w:val="00F31658"/>
    <w:rsid w:val="00F34235"/>
    <w:rsid w:val="00F35BAF"/>
    <w:rsid w:val="00F42991"/>
    <w:rsid w:val="00F56CF3"/>
    <w:rsid w:val="00F7760E"/>
    <w:rsid w:val="00F777B4"/>
    <w:rsid w:val="00F800B8"/>
    <w:rsid w:val="00F91B76"/>
    <w:rsid w:val="00F95811"/>
    <w:rsid w:val="00F95FEB"/>
    <w:rsid w:val="00FA2F25"/>
    <w:rsid w:val="00FA6DED"/>
    <w:rsid w:val="00FC3AB5"/>
    <w:rsid w:val="00FD005F"/>
    <w:rsid w:val="00FE26E5"/>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481997345">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25050CA37D1849A27DF6BECD5FBE5C"/>
        <w:category>
          <w:name w:val="Allgemein"/>
          <w:gallery w:val="placeholder"/>
        </w:category>
        <w:types>
          <w:type w:val="bbPlcHdr"/>
        </w:types>
        <w:behaviors>
          <w:behavior w:val="content"/>
        </w:behaviors>
        <w:guid w:val="{49798FA8-019F-6F4D-AD28-259806DAF768}"/>
      </w:docPartPr>
      <w:docPartBody>
        <w:p w:rsidR="00D20F11" w:rsidRDefault="00D20F11" w:rsidP="00D20F11">
          <w:pPr>
            <w:pStyle w:val="8E25050CA37D1849A27DF6BECD5FBE5C"/>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F11"/>
    <w:rsid w:val="00053168"/>
    <w:rsid w:val="000756D8"/>
    <w:rsid w:val="000B75D6"/>
    <w:rsid w:val="000C19B3"/>
    <w:rsid w:val="003C6D58"/>
    <w:rsid w:val="005D0E94"/>
    <w:rsid w:val="007852D4"/>
    <w:rsid w:val="0098557A"/>
    <w:rsid w:val="00A02752"/>
    <w:rsid w:val="00A154B6"/>
    <w:rsid w:val="00A36397"/>
    <w:rsid w:val="00B47A61"/>
    <w:rsid w:val="00B87693"/>
    <w:rsid w:val="00CD3446"/>
    <w:rsid w:val="00CD4BA3"/>
    <w:rsid w:val="00D20F1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D20F11"/>
    <w:rPr>
      <w:color w:val="808080"/>
    </w:rPr>
  </w:style>
  <w:style w:type="paragraph" w:customStyle="1" w:styleId="8E25050CA37D1849A27DF6BECD5FBE5C">
    <w:name w:val="8E25050CA37D1849A27DF6BECD5FBE5C"/>
    <w:rsid w:val="00D20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FE3B5-E15C-654B-B075-D10A844D4D32}">
  <ds:schemaRefs>
    <ds:schemaRef ds:uri="http://schemas.openxmlformats.org/officeDocument/2006/bibliography"/>
  </ds:schemaRefs>
</ds:datastoreItem>
</file>

<file path=customXml/itemProps2.xml><?xml version="1.0" encoding="utf-8"?>
<ds:datastoreItem xmlns:ds="http://schemas.openxmlformats.org/officeDocument/2006/customXml" ds:itemID="{A39B9BFB-4D0B-460B-B7C4-3D804D71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91DB4-05A9-47B6-8467-04DDE163A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F39760-8F67-4057-8DE7-84E485EEB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6616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7509</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2021-01-13T13:07:00Z</dcterms:created>
  <dcterms:modified xsi:type="dcterms:W3CDTF">2021-02-06T16:01:00Z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