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5F43E6E4" w:rsidR="00165146" w:rsidRPr="00F34695" w:rsidRDefault="007812A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Februar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2E36455C" w:rsidR="0061312D" w:rsidRPr="00F34695" w:rsidRDefault="00C825BB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 w:rsidRPr="00F34695">
        <w:rPr>
          <w:sz w:val="22"/>
          <w:szCs w:val="22"/>
          <w:lang w:val="de-CH"/>
        </w:rPr>
        <w:t xml:space="preserve">OMM </w:t>
      </w:r>
      <w:r w:rsidR="00550CAF" w:rsidRPr="00F34695">
        <w:rPr>
          <w:sz w:val="22"/>
          <w:szCs w:val="22"/>
          <w:lang w:val="de-CH"/>
        </w:rPr>
        <w:t>Odunpazar</w:t>
      </w:r>
      <w:r w:rsidRPr="00F34695">
        <w:rPr>
          <w:sz w:val="22"/>
          <w:szCs w:val="22"/>
          <w:lang w:val="de-CH"/>
        </w:rPr>
        <w:t>ı</w:t>
      </w:r>
      <w:r w:rsidR="00550CAF" w:rsidRPr="00F34695">
        <w:rPr>
          <w:sz w:val="22"/>
          <w:szCs w:val="22"/>
          <w:lang w:val="de-CH"/>
        </w:rPr>
        <w:t xml:space="preserve"> </w:t>
      </w:r>
      <w:r w:rsidRPr="00F34695">
        <w:rPr>
          <w:sz w:val="22"/>
          <w:szCs w:val="22"/>
          <w:lang w:val="de-CH"/>
        </w:rPr>
        <w:t>Museum für Moderne Kunst</w:t>
      </w:r>
      <w:r w:rsidR="00013652" w:rsidRPr="00F34695">
        <w:rPr>
          <w:sz w:val="22"/>
          <w:szCs w:val="22"/>
          <w:lang w:val="de-CH"/>
        </w:rPr>
        <w:t>, Eskişehir</w:t>
      </w:r>
      <w:r w:rsidR="0071161C" w:rsidRPr="00F34695">
        <w:rPr>
          <w:sz w:val="22"/>
          <w:szCs w:val="22"/>
          <w:lang w:val="de-CH"/>
        </w:rPr>
        <w:t>:</w:t>
      </w:r>
    </w:p>
    <w:p w14:paraId="055F5729" w14:textId="1355E1CB" w:rsidR="00AC0281" w:rsidRPr="00F34695" w:rsidRDefault="00532544" w:rsidP="00546771">
      <w:pPr>
        <w:spacing w:line="312" w:lineRule="auto"/>
      </w:pPr>
      <w:r>
        <w:rPr>
          <w:b/>
          <w:bCs/>
          <w:sz w:val="28"/>
          <w:lang w:val="de-CH"/>
        </w:rPr>
        <w:t>Offen für neue Sichtweisen</w:t>
      </w:r>
    </w:p>
    <w:p w14:paraId="795387F1" w14:textId="3B345E11" w:rsidR="00C43DEB" w:rsidRPr="004541E5" w:rsidRDefault="00C0322B" w:rsidP="00C43DEB">
      <w:pPr>
        <w:pStyle w:val="StandardWeb"/>
        <w:spacing w:line="312" w:lineRule="auto"/>
        <w:rPr>
          <w:rFonts w:ascii="Arial" w:hAnsi="Arial" w:cs="Arial"/>
          <w:b/>
        </w:rPr>
      </w:pPr>
      <w:r w:rsidRPr="004541E5">
        <w:rPr>
          <w:rFonts w:ascii="Arial" w:hAnsi="Arial" w:cs="Arial"/>
          <w:b/>
        </w:rPr>
        <w:t>Tradition und Transparenz schließen sich nicht aus – das belegt d</w:t>
      </w:r>
      <w:r w:rsidR="00532544" w:rsidRPr="004541E5">
        <w:rPr>
          <w:rFonts w:ascii="Arial" w:hAnsi="Arial" w:cs="Arial"/>
          <w:b/>
        </w:rPr>
        <w:t>ies</w:t>
      </w:r>
      <w:r w:rsidRPr="004541E5">
        <w:rPr>
          <w:rFonts w:ascii="Arial" w:hAnsi="Arial" w:cs="Arial"/>
          <w:b/>
        </w:rPr>
        <w:t>er spektakuläre Museumsneubau in Eskişehir.</w:t>
      </w:r>
      <w:r w:rsidR="00C43DEB" w:rsidRPr="004541E5">
        <w:rPr>
          <w:rFonts w:ascii="Arial" w:hAnsi="Arial" w:cs="Arial"/>
          <w:b/>
        </w:rPr>
        <w:t xml:space="preserve"> Hinter der Fassadenb</w:t>
      </w:r>
      <w:r w:rsidR="00C43DEB" w:rsidRPr="004541E5">
        <w:rPr>
          <w:rFonts w:ascii="Arial" w:hAnsi="Arial" w:cs="Arial"/>
          <w:b/>
        </w:rPr>
        <w:t>e</w:t>
      </w:r>
      <w:r w:rsidR="00C43DEB" w:rsidRPr="004541E5">
        <w:rPr>
          <w:rFonts w:ascii="Arial" w:hAnsi="Arial" w:cs="Arial"/>
          <w:b/>
        </w:rPr>
        <w:t xml:space="preserve">kleidung aus </w:t>
      </w:r>
      <w:r w:rsidR="00532544" w:rsidRPr="004541E5">
        <w:rPr>
          <w:rFonts w:ascii="Arial" w:hAnsi="Arial" w:cs="Arial"/>
          <w:b/>
        </w:rPr>
        <w:t xml:space="preserve">massiven </w:t>
      </w:r>
      <w:r w:rsidR="00C43DEB" w:rsidRPr="004541E5">
        <w:rPr>
          <w:rFonts w:ascii="Arial" w:hAnsi="Arial" w:cs="Arial"/>
          <w:b/>
        </w:rPr>
        <w:t xml:space="preserve">Kanthölzern gewährleisten </w:t>
      </w:r>
      <w:r w:rsidR="004541E5" w:rsidRPr="004541E5">
        <w:rPr>
          <w:rFonts w:ascii="Arial" w:hAnsi="Arial" w:cs="Arial"/>
          <w:b/>
        </w:rPr>
        <w:t xml:space="preserve">größtenteils </w:t>
      </w:r>
      <w:r w:rsidR="00532544" w:rsidRPr="004541E5">
        <w:rPr>
          <w:rFonts w:ascii="Arial" w:hAnsi="Arial" w:cs="Arial"/>
          <w:b/>
        </w:rPr>
        <w:t>ve</w:t>
      </w:r>
      <w:r w:rsidR="00532544" w:rsidRPr="004541E5">
        <w:rPr>
          <w:rFonts w:ascii="Arial" w:hAnsi="Arial" w:cs="Arial"/>
          <w:b/>
        </w:rPr>
        <w:t>r</w:t>
      </w:r>
      <w:r w:rsidR="00532544" w:rsidRPr="004541E5">
        <w:rPr>
          <w:rFonts w:ascii="Arial" w:hAnsi="Arial" w:cs="Arial"/>
          <w:b/>
        </w:rPr>
        <w:t>glaste Fassade</w:t>
      </w:r>
      <w:r w:rsidR="004541E5" w:rsidRPr="004541E5">
        <w:rPr>
          <w:rFonts w:ascii="Arial" w:hAnsi="Arial" w:cs="Arial"/>
          <w:b/>
        </w:rPr>
        <w:t>n</w:t>
      </w:r>
      <w:r w:rsidR="00C43DEB" w:rsidRPr="004541E5">
        <w:rPr>
          <w:rFonts w:ascii="Arial" w:hAnsi="Arial" w:cs="Arial"/>
          <w:b/>
        </w:rPr>
        <w:t xml:space="preserve"> Wärme- und Brandschutz. Ei</w:t>
      </w:r>
      <w:r w:rsidR="00532544" w:rsidRPr="004541E5">
        <w:rPr>
          <w:rFonts w:ascii="Arial" w:hAnsi="Arial" w:cs="Arial"/>
          <w:b/>
        </w:rPr>
        <w:t xml:space="preserve">ne überhohe </w:t>
      </w:r>
      <w:r w:rsidR="004A0D9A" w:rsidRPr="004541E5">
        <w:rPr>
          <w:rFonts w:ascii="Arial" w:hAnsi="Arial" w:cs="Arial"/>
          <w:b/>
        </w:rPr>
        <w:t>Wendetüre komplettiert die groß</w:t>
      </w:r>
      <w:r w:rsidR="00C43DEB" w:rsidRPr="004541E5">
        <w:rPr>
          <w:rFonts w:ascii="Arial" w:hAnsi="Arial" w:cs="Arial"/>
          <w:b/>
        </w:rPr>
        <w:t>zügige Linie der VISS-Fassade im Eingangsb</w:t>
      </w:r>
      <w:r w:rsidR="00C43DEB" w:rsidRPr="004541E5">
        <w:rPr>
          <w:rFonts w:ascii="Arial" w:hAnsi="Arial" w:cs="Arial"/>
          <w:b/>
        </w:rPr>
        <w:t>e</w:t>
      </w:r>
      <w:r w:rsidR="00C43DEB" w:rsidRPr="004541E5">
        <w:rPr>
          <w:rFonts w:ascii="Arial" w:hAnsi="Arial" w:cs="Arial"/>
          <w:b/>
        </w:rPr>
        <w:t xml:space="preserve">reich. </w:t>
      </w:r>
    </w:p>
    <w:p w14:paraId="1CA736A9" w14:textId="6BBD83BC" w:rsidR="008306D5" w:rsidRPr="00F34695" w:rsidRDefault="00013652" w:rsidP="00AB02D3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Ausgerechnet im anatolischen Eskişehir</w:t>
      </w:r>
      <w:proofErr w:type="gramStart"/>
      <w:r w:rsidR="00D70022" w:rsidRPr="00F34695">
        <w:rPr>
          <w:rFonts w:ascii="Arial" w:hAnsi="Arial" w:cs="Arial"/>
        </w:rPr>
        <w:t xml:space="preserve">, </w:t>
      </w:r>
      <w:r w:rsidR="00DC30F1" w:rsidRPr="00F34695">
        <w:rPr>
          <w:rFonts w:ascii="Arial" w:hAnsi="Arial" w:cs="Arial"/>
        </w:rPr>
        <w:t>bisher</w:t>
      </w:r>
      <w:proofErr w:type="gramEnd"/>
      <w:r w:rsidR="00DC30F1" w:rsidRPr="00F34695">
        <w:rPr>
          <w:rFonts w:ascii="Arial" w:hAnsi="Arial" w:cs="Arial"/>
        </w:rPr>
        <w:t xml:space="preserve"> nicht gerade als Eldorado zeitgenössischer Kunst bekannt</w:t>
      </w:r>
      <w:r w:rsidRPr="00F34695">
        <w:rPr>
          <w:rFonts w:ascii="Arial" w:hAnsi="Arial" w:cs="Arial"/>
        </w:rPr>
        <w:t xml:space="preserve">, macht ein </w:t>
      </w:r>
      <w:r w:rsidR="009A41FE" w:rsidRPr="00F34695">
        <w:rPr>
          <w:rFonts w:ascii="Arial" w:hAnsi="Arial" w:cs="Arial"/>
        </w:rPr>
        <w:t>spektakulärer</w:t>
      </w:r>
      <w:r w:rsidRPr="00F34695">
        <w:rPr>
          <w:rFonts w:ascii="Arial" w:hAnsi="Arial" w:cs="Arial"/>
        </w:rPr>
        <w:t xml:space="preserve"> Museumsneubau auf sich aufmerksam. </w:t>
      </w:r>
      <w:r w:rsidR="00821B91" w:rsidRPr="00F34695">
        <w:rPr>
          <w:rFonts w:ascii="Arial" w:hAnsi="Arial" w:cs="Arial"/>
        </w:rPr>
        <w:t xml:space="preserve">Das neue Wahrzeichen </w:t>
      </w:r>
      <w:r w:rsidR="005707FC" w:rsidRPr="00F34695">
        <w:rPr>
          <w:rFonts w:ascii="Arial" w:hAnsi="Arial" w:cs="Arial"/>
        </w:rPr>
        <w:t>der Stadt</w:t>
      </w:r>
      <w:r w:rsidR="00821B91" w:rsidRPr="00F34695">
        <w:rPr>
          <w:rFonts w:ascii="Arial" w:hAnsi="Arial" w:cs="Arial"/>
        </w:rPr>
        <w:t xml:space="preserve"> präsentiert sich als ein Ensemble von </w:t>
      </w:r>
      <w:r w:rsidR="00720DEA" w:rsidRPr="00F34695">
        <w:rPr>
          <w:rFonts w:ascii="Arial" w:hAnsi="Arial" w:cs="Arial"/>
        </w:rPr>
        <w:t xml:space="preserve">elf </w:t>
      </w:r>
      <w:r w:rsidR="00A62949" w:rsidRPr="00F34695">
        <w:rPr>
          <w:rFonts w:ascii="Arial" w:hAnsi="Arial" w:cs="Arial"/>
        </w:rPr>
        <w:t xml:space="preserve">aus Kantholz gebildeten </w:t>
      </w:r>
      <w:r w:rsidR="00C34EDA" w:rsidRPr="00F34695">
        <w:rPr>
          <w:rFonts w:ascii="Arial" w:hAnsi="Arial" w:cs="Arial"/>
        </w:rPr>
        <w:t>und ineinander verschachte</w:t>
      </w:r>
      <w:r w:rsidR="00C34EDA" w:rsidRPr="00F34695">
        <w:rPr>
          <w:rFonts w:ascii="Arial" w:hAnsi="Arial" w:cs="Arial"/>
        </w:rPr>
        <w:t>l</w:t>
      </w:r>
      <w:r w:rsidR="00C34EDA" w:rsidRPr="00F34695">
        <w:rPr>
          <w:rFonts w:ascii="Arial" w:hAnsi="Arial" w:cs="Arial"/>
        </w:rPr>
        <w:t xml:space="preserve">ten </w:t>
      </w:r>
      <w:r w:rsidR="008306D5" w:rsidRPr="00F34695">
        <w:rPr>
          <w:rFonts w:ascii="Arial" w:hAnsi="Arial" w:cs="Arial"/>
        </w:rPr>
        <w:t>Kuben</w:t>
      </w:r>
      <w:r w:rsidR="00AB02D3" w:rsidRPr="00F34695">
        <w:rPr>
          <w:rFonts w:ascii="Arial" w:hAnsi="Arial" w:cs="Arial"/>
        </w:rPr>
        <w:t xml:space="preserve">. </w:t>
      </w:r>
      <w:r w:rsidR="00D91D5C" w:rsidRPr="00F34695">
        <w:rPr>
          <w:rFonts w:ascii="Arial" w:hAnsi="Arial" w:cs="Arial"/>
        </w:rPr>
        <w:t>Di</w:t>
      </w:r>
      <w:r w:rsidR="0060332F" w:rsidRPr="00F34695">
        <w:rPr>
          <w:rFonts w:ascii="Arial" w:hAnsi="Arial" w:cs="Arial"/>
        </w:rPr>
        <w:t>e</w:t>
      </w:r>
      <w:r w:rsidR="00DC30F1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>japa</w:t>
      </w:r>
      <w:r w:rsidR="00A62949" w:rsidRPr="00F34695">
        <w:rPr>
          <w:rFonts w:ascii="Arial" w:hAnsi="Arial" w:cs="Arial"/>
        </w:rPr>
        <w:t>nischen Arch</w:t>
      </w:r>
      <w:r w:rsidRPr="00F34695">
        <w:rPr>
          <w:rFonts w:ascii="Arial" w:hAnsi="Arial" w:cs="Arial"/>
        </w:rPr>
        <w:t xml:space="preserve">itekten Kengo Kuma und Partner </w:t>
      </w:r>
      <w:r w:rsidR="0060332F" w:rsidRPr="00F34695">
        <w:rPr>
          <w:rFonts w:ascii="Arial" w:hAnsi="Arial" w:cs="Arial"/>
        </w:rPr>
        <w:t xml:space="preserve">verstehen ihren Entwurf </w:t>
      </w:r>
      <w:r w:rsidR="00720DEA" w:rsidRPr="00F34695">
        <w:rPr>
          <w:rFonts w:ascii="Arial" w:hAnsi="Arial" w:cs="Arial"/>
        </w:rPr>
        <w:t>für das Odunpazar</w:t>
      </w:r>
      <w:r w:rsidR="00C825BB" w:rsidRPr="00F34695">
        <w:rPr>
          <w:rFonts w:ascii="Arial" w:hAnsi="Arial" w:cs="Arial"/>
          <w:lang w:val="en"/>
        </w:rPr>
        <w:t>ı</w:t>
      </w:r>
      <w:r w:rsidR="00720DEA" w:rsidRPr="00F34695">
        <w:rPr>
          <w:rFonts w:ascii="Arial" w:hAnsi="Arial" w:cs="Arial"/>
        </w:rPr>
        <w:t xml:space="preserve"> </w:t>
      </w:r>
      <w:r w:rsidR="00C825BB" w:rsidRPr="00F34695">
        <w:rPr>
          <w:rFonts w:ascii="Arial" w:hAnsi="Arial" w:cs="Arial"/>
        </w:rPr>
        <w:t>Museum für Moderne Kunst</w:t>
      </w:r>
      <w:r w:rsidR="00720DEA" w:rsidRPr="00F34695">
        <w:rPr>
          <w:rFonts w:ascii="Arial" w:hAnsi="Arial" w:cs="Arial"/>
        </w:rPr>
        <w:t xml:space="preserve"> </w:t>
      </w:r>
      <w:r w:rsidR="0060332F" w:rsidRPr="00F34695">
        <w:rPr>
          <w:rFonts w:ascii="Arial" w:hAnsi="Arial" w:cs="Arial"/>
        </w:rPr>
        <w:t>als</w:t>
      </w:r>
      <w:r w:rsidR="00DC30F1" w:rsidRPr="00F34695">
        <w:rPr>
          <w:rFonts w:ascii="Arial" w:hAnsi="Arial" w:cs="Arial"/>
        </w:rPr>
        <w:t xml:space="preserve"> Hommage an die Region, in der Holzbearbeitung und Holzhandel eine jahrhundertela</w:t>
      </w:r>
      <w:r w:rsidR="00DC30F1" w:rsidRPr="00F34695">
        <w:rPr>
          <w:rFonts w:ascii="Arial" w:hAnsi="Arial" w:cs="Arial"/>
        </w:rPr>
        <w:t>n</w:t>
      </w:r>
      <w:r w:rsidR="00DC30F1" w:rsidRPr="00F34695">
        <w:rPr>
          <w:rFonts w:ascii="Arial" w:hAnsi="Arial" w:cs="Arial"/>
        </w:rPr>
        <w:t xml:space="preserve">ge Tradition haben. Namensgeber </w:t>
      </w:r>
      <w:r w:rsidR="00C34EDA" w:rsidRPr="00F34695">
        <w:rPr>
          <w:rFonts w:ascii="Arial" w:hAnsi="Arial" w:cs="Arial"/>
        </w:rPr>
        <w:t xml:space="preserve">ist </w:t>
      </w:r>
      <w:r w:rsidR="00D91D5C" w:rsidRPr="00F34695">
        <w:rPr>
          <w:rFonts w:ascii="Arial" w:hAnsi="Arial" w:cs="Arial"/>
        </w:rPr>
        <w:t xml:space="preserve">seine Lage auf </w:t>
      </w:r>
      <w:r w:rsidR="00C34EDA" w:rsidRPr="00F34695">
        <w:rPr>
          <w:rFonts w:ascii="Arial" w:hAnsi="Arial" w:cs="Arial"/>
        </w:rPr>
        <w:t>einstige</w:t>
      </w:r>
      <w:r w:rsidR="00D91D5C" w:rsidRPr="00F34695">
        <w:rPr>
          <w:rFonts w:ascii="Arial" w:hAnsi="Arial" w:cs="Arial"/>
        </w:rPr>
        <w:t>n</w:t>
      </w:r>
      <w:r w:rsidR="00C34EDA" w:rsidRPr="00F34695">
        <w:rPr>
          <w:rFonts w:ascii="Arial" w:hAnsi="Arial" w:cs="Arial"/>
        </w:rPr>
        <w:t xml:space="preserve"> Holzmarkt (</w:t>
      </w:r>
      <w:r w:rsidR="00124F29" w:rsidRPr="00F34695">
        <w:rPr>
          <w:rFonts w:ascii="Arial" w:hAnsi="Arial" w:cs="Arial"/>
          <w:iCs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34EDA" w:rsidRPr="00F34695">
        <w:rPr>
          <w:rFonts w:ascii="Arial" w:hAnsi="Arial" w:cs="Arial"/>
          <w:iCs/>
        </w:rPr>
        <w:t>)</w:t>
      </w:r>
      <w:r w:rsidR="00DC30F1" w:rsidRPr="00F34695">
        <w:rPr>
          <w:rFonts w:ascii="Arial" w:hAnsi="Arial" w:cs="Arial"/>
          <w:iCs/>
        </w:rPr>
        <w:t>,</w:t>
      </w:r>
      <w:r w:rsidR="00DC30F1" w:rsidRPr="00F34695">
        <w:rPr>
          <w:rFonts w:ascii="Arial" w:hAnsi="Arial" w:cs="Arial"/>
        </w:rPr>
        <w:t xml:space="preserve"> </w:t>
      </w:r>
      <w:r w:rsidR="00C34EDA" w:rsidRPr="00F34695">
        <w:rPr>
          <w:rFonts w:ascii="Arial" w:hAnsi="Arial" w:cs="Arial"/>
        </w:rPr>
        <w:t>um den herum das Museumsquartier von Eskişehir wächst.</w:t>
      </w:r>
    </w:p>
    <w:p w14:paraId="446D700D" w14:textId="1B8D5427" w:rsidR="00F34695" w:rsidRPr="00F34695" w:rsidRDefault="00F34695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Neue Perspektiven eröffnen</w:t>
      </w:r>
    </w:p>
    <w:p w14:paraId="4ED9562E" w14:textId="599F041B" w:rsidR="00C34EDA" w:rsidRPr="00F34695" w:rsidRDefault="00C34ED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 xml:space="preserve">Die Universitätsstadt </w:t>
      </w:r>
      <w:r w:rsidRPr="00F34695">
        <w:rPr>
          <w:rFonts w:ascii="Arial" w:hAnsi="Arial" w:cs="Arial"/>
          <w:lang w:val="de-CH"/>
        </w:rPr>
        <w:t xml:space="preserve">Eskişehir beheimatet bereits zahlreiche Museen; unter anderem ein Archäologisches Museum, eines für Glas und Keramik sowie ein Technisches Museum. So weit, so unverfänglich. </w:t>
      </w:r>
      <w:r w:rsidRPr="00F34695">
        <w:rPr>
          <w:rFonts w:ascii="Arial" w:hAnsi="Arial" w:cs="Arial"/>
        </w:rPr>
        <w:t>Das Odun</w:t>
      </w:r>
      <w:r w:rsidR="00C825BB" w:rsidRPr="00F34695">
        <w:rPr>
          <w:rFonts w:ascii="Arial" w:hAnsi="Arial" w:cs="Arial"/>
        </w:rPr>
        <w:t>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>-Museum für Moderne Kunst bereichert diese Museumsl</w:t>
      </w:r>
      <w:r w:rsidRPr="00F34695">
        <w:rPr>
          <w:rFonts w:ascii="Arial" w:hAnsi="Arial" w:cs="Arial"/>
        </w:rPr>
        <w:t>andschaft um eine neue Dimension: Es</w:t>
      </w:r>
      <w:r w:rsidR="00013652" w:rsidRPr="00F34695">
        <w:rPr>
          <w:rFonts w:ascii="Arial" w:hAnsi="Arial" w:cs="Arial"/>
        </w:rPr>
        <w:t xml:space="preserve"> beherbergt eine auch international bedeutende Sam</w:t>
      </w:r>
      <w:r w:rsidR="00013652" w:rsidRPr="00F34695">
        <w:rPr>
          <w:rFonts w:ascii="Arial" w:hAnsi="Arial" w:cs="Arial"/>
        </w:rPr>
        <w:t>m</w:t>
      </w:r>
      <w:r w:rsidR="00013652" w:rsidRPr="00F34695">
        <w:rPr>
          <w:rFonts w:ascii="Arial" w:hAnsi="Arial" w:cs="Arial"/>
        </w:rPr>
        <w:t>lung mo</w:t>
      </w:r>
      <w:r w:rsidR="00D70022" w:rsidRPr="00F34695">
        <w:rPr>
          <w:rFonts w:ascii="Arial" w:hAnsi="Arial" w:cs="Arial"/>
        </w:rPr>
        <w:t xml:space="preserve">derner Kunst, die Exponate </w:t>
      </w:r>
      <w:r w:rsidR="00013652" w:rsidRPr="00F34695">
        <w:rPr>
          <w:rFonts w:ascii="Arial" w:hAnsi="Arial" w:cs="Arial"/>
        </w:rPr>
        <w:t xml:space="preserve">aus den 1950er-Jahren bis </w:t>
      </w:r>
      <w:r w:rsidR="00D70022" w:rsidRPr="00F34695">
        <w:rPr>
          <w:rFonts w:ascii="Arial" w:hAnsi="Arial" w:cs="Arial"/>
        </w:rPr>
        <w:t xml:space="preserve">in die </w:t>
      </w:r>
      <w:r w:rsidR="00A62949" w:rsidRPr="00F34695">
        <w:rPr>
          <w:rFonts w:ascii="Arial" w:hAnsi="Arial" w:cs="Arial"/>
        </w:rPr>
        <w:t>heut</w:t>
      </w:r>
      <w:r w:rsidR="00A62949" w:rsidRPr="00F34695">
        <w:rPr>
          <w:rFonts w:ascii="Arial" w:hAnsi="Arial" w:cs="Arial"/>
        </w:rPr>
        <w:t>i</w:t>
      </w:r>
      <w:r w:rsidR="00A62949" w:rsidRPr="00F34695">
        <w:rPr>
          <w:rFonts w:ascii="Arial" w:hAnsi="Arial" w:cs="Arial"/>
        </w:rPr>
        <w:t>ge</w:t>
      </w:r>
      <w:r w:rsidR="00D70022" w:rsidRPr="00F34695">
        <w:rPr>
          <w:rFonts w:ascii="Arial" w:hAnsi="Arial" w:cs="Arial"/>
        </w:rPr>
        <w:t xml:space="preserve"> </w:t>
      </w:r>
      <w:r w:rsidR="00A62949" w:rsidRPr="00F34695">
        <w:rPr>
          <w:rFonts w:ascii="Arial" w:hAnsi="Arial" w:cs="Arial"/>
        </w:rPr>
        <w:t>Zeit</w:t>
      </w:r>
      <w:r w:rsidR="00D70022" w:rsidRPr="00F34695">
        <w:rPr>
          <w:rFonts w:ascii="Arial" w:hAnsi="Arial" w:cs="Arial"/>
        </w:rPr>
        <w:t xml:space="preserve"> umfasst.</w:t>
      </w:r>
      <w:r w:rsidR="00821B91" w:rsidRPr="00F34695">
        <w:rPr>
          <w:rFonts w:ascii="Arial" w:hAnsi="Arial" w:cs="Arial"/>
        </w:rPr>
        <w:t xml:space="preserve"> Zusammengetragen hat sie der Archi</w:t>
      </w:r>
      <w:r w:rsidR="009A03D8" w:rsidRPr="00F34695">
        <w:rPr>
          <w:rFonts w:ascii="Arial" w:hAnsi="Arial" w:cs="Arial"/>
        </w:rPr>
        <w:t>tekt und Bauunte</w:t>
      </w:r>
      <w:r w:rsidR="009A03D8" w:rsidRPr="00F34695">
        <w:rPr>
          <w:rFonts w:ascii="Arial" w:hAnsi="Arial" w:cs="Arial"/>
        </w:rPr>
        <w:t>r</w:t>
      </w:r>
      <w:r w:rsidR="009A03D8" w:rsidRPr="00F34695">
        <w:rPr>
          <w:rFonts w:ascii="Arial" w:hAnsi="Arial" w:cs="Arial"/>
        </w:rPr>
        <w:t xml:space="preserve">nehmer </w:t>
      </w:r>
      <w:r w:rsidR="004F4BBD" w:rsidRPr="00F34695">
        <w:rPr>
          <w:rFonts w:ascii="Arial" w:hAnsi="Arial" w:cs="Arial"/>
        </w:rPr>
        <w:t xml:space="preserve">Erol Tabanca. Seiner Initiative ist </w:t>
      </w:r>
      <w:r w:rsidR="00124F29" w:rsidRPr="00F34695">
        <w:rPr>
          <w:rFonts w:ascii="Arial" w:hAnsi="Arial" w:cs="Arial"/>
        </w:rPr>
        <w:t xml:space="preserve">auch </w:t>
      </w:r>
      <w:r w:rsidR="004F4BBD" w:rsidRPr="00F34695">
        <w:rPr>
          <w:rFonts w:ascii="Arial" w:hAnsi="Arial" w:cs="Arial"/>
        </w:rPr>
        <w:t xml:space="preserve">der </w:t>
      </w:r>
      <w:r w:rsidR="00821B91" w:rsidRPr="00F34695">
        <w:rPr>
          <w:rFonts w:ascii="Arial" w:hAnsi="Arial" w:cs="Arial"/>
        </w:rPr>
        <w:t>Museumsneu</w:t>
      </w:r>
      <w:r w:rsidR="008A02E9" w:rsidRPr="00F34695">
        <w:rPr>
          <w:rFonts w:ascii="Arial" w:hAnsi="Arial" w:cs="Arial"/>
        </w:rPr>
        <w:t xml:space="preserve">bau im Zentrum der </w:t>
      </w:r>
      <w:r w:rsidR="004F4BBD" w:rsidRPr="00F34695">
        <w:rPr>
          <w:rFonts w:ascii="Arial" w:hAnsi="Arial" w:cs="Arial"/>
        </w:rPr>
        <w:t>Altstadt zu verdanken</w:t>
      </w:r>
      <w:r w:rsidR="00821B91" w:rsidRPr="00F34695">
        <w:rPr>
          <w:rFonts w:ascii="Arial" w:hAnsi="Arial" w:cs="Arial"/>
        </w:rPr>
        <w:t xml:space="preserve">. </w:t>
      </w:r>
      <w:r w:rsidR="009A03D8" w:rsidRPr="00F34695">
        <w:rPr>
          <w:rFonts w:ascii="Arial" w:hAnsi="Arial" w:cs="Arial"/>
        </w:rPr>
        <w:t>Erklärtes Anliegen des Kunstmäzens ist es, die Menschen mit neuen Sichtweisen herauszufordern – </w:t>
      </w:r>
      <w:r w:rsidR="000628B4" w:rsidRPr="00F34695">
        <w:rPr>
          <w:rFonts w:ascii="Arial" w:hAnsi="Arial" w:cs="Arial"/>
        </w:rPr>
        <w:t xml:space="preserve">zumindest </w:t>
      </w:r>
      <w:r w:rsidR="009A03D8" w:rsidRPr="00F34695">
        <w:rPr>
          <w:rFonts w:ascii="Arial" w:hAnsi="Arial" w:cs="Arial"/>
        </w:rPr>
        <w:t xml:space="preserve">was die Architektur des Neubaus anbelangt, ist </w:t>
      </w:r>
      <w:r w:rsidR="000628B4" w:rsidRPr="00F34695">
        <w:rPr>
          <w:rFonts w:ascii="Arial" w:hAnsi="Arial" w:cs="Arial"/>
        </w:rPr>
        <w:t>i</w:t>
      </w:r>
      <w:r w:rsidR="00D91D5C" w:rsidRPr="00F34695">
        <w:rPr>
          <w:rFonts w:ascii="Arial" w:hAnsi="Arial" w:cs="Arial"/>
        </w:rPr>
        <w:t>h</w:t>
      </w:r>
      <w:r w:rsidR="000628B4" w:rsidRPr="00F34695">
        <w:rPr>
          <w:rFonts w:ascii="Arial" w:hAnsi="Arial" w:cs="Arial"/>
        </w:rPr>
        <w:t xml:space="preserve">m </w:t>
      </w:r>
      <w:r w:rsidR="00D91D5C" w:rsidRPr="00F34695">
        <w:rPr>
          <w:rFonts w:ascii="Arial" w:hAnsi="Arial" w:cs="Arial"/>
        </w:rPr>
        <w:t xml:space="preserve">dieses </w:t>
      </w:r>
      <w:r w:rsidR="009A03D8" w:rsidRPr="00F34695">
        <w:rPr>
          <w:rFonts w:ascii="Arial" w:hAnsi="Arial" w:cs="Arial"/>
        </w:rPr>
        <w:t>gelungen.</w:t>
      </w:r>
      <w:r w:rsidR="00A33CAC" w:rsidRPr="00F34695">
        <w:rPr>
          <w:rFonts w:ascii="Arial" w:hAnsi="Arial" w:cs="Arial"/>
        </w:rPr>
        <w:t xml:space="preserve"> Mit der Aufsehen err</w:t>
      </w:r>
      <w:r w:rsidR="00720DEA" w:rsidRPr="00F34695">
        <w:rPr>
          <w:rFonts w:ascii="Arial" w:hAnsi="Arial" w:cs="Arial"/>
        </w:rPr>
        <w:t>egenden Architektur des N</w:t>
      </w:r>
      <w:r w:rsidR="00A33CAC" w:rsidRPr="00F34695">
        <w:rPr>
          <w:rFonts w:ascii="Arial" w:hAnsi="Arial" w:cs="Arial"/>
        </w:rPr>
        <w:t>eubaus dürfte zudem die Hoffnung auf den „Bilbao-Effekt“ verbunden sein: wirtschaftlichen Aufschwung durch Kulturtourismus zu generieren.</w:t>
      </w:r>
    </w:p>
    <w:p w14:paraId="4CFB23F3" w14:textId="77777777" w:rsidR="00F34695" w:rsidRPr="00F34695" w:rsidRDefault="00F34695" w:rsidP="005E3B69">
      <w:pPr>
        <w:pStyle w:val="StandardWeb"/>
        <w:spacing w:line="312" w:lineRule="auto"/>
        <w:rPr>
          <w:rFonts w:ascii="Arial" w:hAnsi="Arial" w:cs="Arial"/>
        </w:rPr>
      </w:pPr>
    </w:p>
    <w:p w14:paraId="49CD9728" w14:textId="28B200B6" w:rsidR="00D91D5C" w:rsidRPr="00F34695" w:rsidRDefault="00AE41C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lastRenderedPageBreak/>
        <w:t xml:space="preserve">Seit der Eröffnung des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Museums für Moderne Kunst </w:t>
      </w:r>
      <w:r w:rsidRPr="00F34695">
        <w:rPr>
          <w:rFonts w:ascii="Arial" w:hAnsi="Arial" w:cs="Arial"/>
        </w:rPr>
        <w:t>am 8. Se</w:t>
      </w:r>
      <w:r w:rsidRPr="00F34695">
        <w:rPr>
          <w:rFonts w:ascii="Arial" w:hAnsi="Arial" w:cs="Arial"/>
        </w:rPr>
        <w:t>p</w:t>
      </w:r>
      <w:r w:rsidRPr="00F34695">
        <w:rPr>
          <w:rFonts w:ascii="Arial" w:hAnsi="Arial" w:cs="Arial"/>
        </w:rPr>
        <w:t xml:space="preserve">tember 2019 können Besucher auf </w:t>
      </w:r>
      <w:r w:rsidR="00C825BB" w:rsidRPr="00F34695">
        <w:rPr>
          <w:rFonts w:ascii="Arial" w:hAnsi="Arial" w:cs="Arial"/>
        </w:rPr>
        <w:t>drei</w:t>
      </w:r>
      <w:r w:rsidRPr="00F34695">
        <w:rPr>
          <w:rFonts w:ascii="Arial" w:hAnsi="Arial" w:cs="Arial"/>
        </w:rPr>
        <w:t xml:space="preserve"> Ebenen durch eine Vielzahl von Ausstellungsräumen unterschiedlicher Qualitäten flanieren. </w:t>
      </w:r>
      <w:r w:rsidR="00E82797" w:rsidRPr="00F34695">
        <w:rPr>
          <w:rFonts w:ascii="Arial" w:hAnsi="Arial"/>
        </w:rPr>
        <w:t xml:space="preserve">Die Topografie des Geländes, die einen Höhenunterschied von mehreren Metern aufweist, führte zur Ausbildung von zwei Eingängen: </w:t>
      </w:r>
      <w:r w:rsidR="004A0822" w:rsidRPr="00F34695">
        <w:rPr>
          <w:rFonts w:ascii="Arial" w:hAnsi="Arial"/>
        </w:rPr>
        <w:t xml:space="preserve">Der Hauptzugang mit Foyer und </w:t>
      </w:r>
      <w:r w:rsidR="00C825BB" w:rsidRPr="00F34695">
        <w:rPr>
          <w:rFonts w:ascii="Arial" w:hAnsi="Arial"/>
        </w:rPr>
        <w:t>Empfang</w:t>
      </w:r>
      <w:r w:rsidR="004A0822" w:rsidRPr="00F34695">
        <w:rPr>
          <w:rFonts w:ascii="Arial" w:hAnsi="Arial"/>
        </w:rPr>
        <w:t xml:space="preserve"> befindet sich in der untersten Ebene. </w:t>
      </w:r>
      <w:r w:rsidR="00D91D5C" w:rsidRPr="00F34695">
        <w:rPr>
          <w:rFonts w:ascii="Arial" w:hAnsi="Arial"/>
        </w:rPr>
        <w:t xml:space="preserve">Ein zweiter Eingang ist auf der </w:t>
      </w:r>
      <w:r w:rsidR="004A0822" w:rsidRPr="00F34695">
        <w:rPr>
          <w:rFonts w:ascii="Arial" w:hAnsi="Arial" w:cs="Arial"/>
        </w:rPr>
        <w:t xml:space="preserve">eine Ebene höher liegenden </w:t>
      </w:r>
      <w:r w:rsidR="00D91D5C" w:rsidRPr="00F34695">
        <w:rPr>
          <w:rFonts w:ascii="Arial" w:hAnsi="Arial" w:cs="Arial"/>
        </w:rPr>
        <w:t>P</w:t>
      </w:r>
      <w:r w:rsidR="00E82797" w:rsidRPr="00F34695">
        <w:rPr>
          <w:rFonts w:ascii="Arial" w:hAnsi="Arial" w:cs="Arial"/>
        </w:rPr>
        <w:t>la</w:t>
      </w:r>
      <w:r w:rsidR="004A0822" w:rsidRPr="00F34695">
        <w:rPr>
          <w:rFonts w:ascii="Arial" w:hAnsi="Arial" w:cs="Arial"/>
        </w:rPr>
        <w:t xml:space="preserve">za </w:t>
      </w:r>
      <w:r w:rsidR="00D91D5C" w:rsidRPr="00F34695">
        <w:rPr>
          <w:rFonts w:ascii="Arial" w:hAnsi="Arial" w:cs="Arial"/>
        </w:rPr>
        <w:t xml:space="preserve">angeordnet; hier </w:t>
      </w:r>
      <w:r w:rsidR="004A0822" w:rsidRPr="00F34695">
        <w:rPr>
          <w:rFonts w:ascii="Arial" w:hAnsi="Arial" w:cs="Arial"/>
        </w:rPr>
        <w:t xml:space="preserve">lockt </w:t>
      </w:r>
      <w:r w:rsidR="00D91D5C" w:rsidRPr="00F34695">
        <w:rPr>
          <w:rFonts w:ascii="Arial" w:hAnsi="Arial" w:cs="Arial"/>
        </w:rPr>
        <w:t xml:space="preserve">zudem das </w:t>
      </w:r>
      <w:r w:rsidR="004A0822" w:rsidRPr="00F34695">
        <w:rPr>
          <w:rFonts w:ascii="Arial" w:hAnsi="Arial" w:cs="Arial"/>
        </w:rPr>
        <w:t>Museumsc</w:t>
      </w:r>
      <w:r w:rsidR="00E82797" w:rsidRPr="00F34695">
        <w:rPr>
          <w:rFonts w:ascii="Arial" w:hAnsi="Arial" w:cs="Arial"/>
        </w:rPr>
        <w:t xml:space="preserve">afé zum </w:t>
      </w:r>
      <w:r w:rsidR="004A0822" w:rsidRPr="00F34695">
        <w:rPr>
          <w:rFonts w:ascii="Arial" w:hAnsi="Arial" w:cs="Arial"/>
        </w:rPr>
        <w:t xml:space="preserve">Besuch. </w:t>
      </w:r>
      <w:r w:rsidR="00334E4D" w:rsidRPr="00F34695">
        <w:rPr>
          <w:rFonts w:ascii="Arial" w:hAnsi="Arial" w:cs="Arial"/>
        </w:rPr>
        <w:t xml:space="preserve">Auf </w:t>
      </w:r>
      <w:r w:rsidR="00F34695" w:rsidRPr="00F34695">
        <w:rPr>
          <w:rFonts w:ascii="Arial" w:hAnsi="Arial" w:cs="Arial"/>
        </w:rPr>
        <w:t xml:space="preserve">dieser und den beiden darüber liegenden Ebenen </w:t>
      </w:r>
      <w:r w:rsidR="00D91D5C" w:rsidRPr="00F34695">
        <w:rPr>
          <w:rFonts w:ascii="Arial" w:hAnsi="Arial" w:cs="Arial"/>
        </w:rPr>
        <w:t xml:space="preserve">befinden sich Räume für die </w:t>
      </w:r>
      <w:r w:rsidR="003C4D79" w:rsidRPr="00F34695">
        <w:rPr>
          <w:rFonts w:ascii="Arial" w:hAnsi="Arial" w:cs="Arial"/>
        </w:rPr>
        <w:t>ständige Ausstel</w:t>
      </w:r>
      <w:r w:rsidRPr="00F34695">
        <w:rPr>
          <w:rFonts w:ascii="Arial" w:hAnsi="Arial" w:cs="Arial"/>
        </w:rPr>
        <w:t>lung, für Veranstaltu</w:t>
      </w:r>
      <w:r w:rsidRPr="00F34695">
        <w:rPr>
          <w:rFonts w:ascii="Arial" w:hAnsi="Arial" w:cs="Arial"/>
        </w:rPr>
        <w:t>n</w:t>
      </w:r>
      <w:r w:rsidR="00F34695" w:rsidRPr="00F34695">
        <w:rPr>
          <w:rFonts w:ascii="Arial" w:hAnsi="Arial" w:cs="Arial"/>
        </w:rPr>
        <w:t xml:space="preserve">gen und die </w:t>
      </w:r>
      <w:r w:rsidRPr="00F34695">
        <w:rPr>
          <w:rFonts w:ascii="Arial" w:hAnsi="Arial" w:cs="Arial"/>
        </w:rPr>
        <w:t>Bü</w:t>
      </w:r>
      <w:r w:rsidR="00F34695" w:rsidRPr="00F34695">
        <w:rPr>
          <w:rFonts w:ascii="Arial" w:hAnsi="Arial" w:cs="Arial"/>
        </w:rPr>
        <w:t>ros</w:t>
      </w:r>
      <w:r w:rsidR="00720DEA" w:rsidRPr="00F34695">
        <w:rPr>
          <w:rFonts w:ascii="Arial" w:hAnsi="Arial" w:cs="Arial"/>
        </w:rPr>
        <w:t>. Ein über alle Ebenen hinweg geführter Lichthof bringt nicht nur Tageslicht ins Innere des Gebäudes, sondern eröffnet den</w:t>
      </w:r>
      <w:r w:rsidRPr="00F34695">
        <w:rPr>
          <w:rFonts w:ascii="Arial" w:hAnsi="Arial" w:cs="Arial"/>
        </w:rPr>
        <w:t xml:space="preserve"> Bes</w:t>
      </w:r>
      <w:r w:rsidRPr="00F34695">
        <w:rPr>
          <w:rFonts w:ascii="Arial" w:hAnsi="Arial" w:cs="Arial"/>
        </w:rPr>
        <w:t>u</w:t>
      </w:r>
      <w:r w:rsidRPr="00F34695">
        <w:rPr>
          <w:rFonts w:ascii="Arial" w:hAnsi="Arial" w:cs="Arial"/>
        </w:rPr>
        <w:t xml:space="preserve">chern </w:t>
      </w:r>
      <w:r w:rsidR="00720DEA" w:rsidRPr="00F34695">
        <w:rPr>
          <w:rFonts w:ascii="Arial" w:hAnsi="Arial" w:cs="Arial"/>
        </w:rPr>
        <w:t>auch vielfältige Perspektiven auf die Ausstellung.</w:t>
      </w:r>
    </w:p>
    <w:p w14:paraId="55D0536A" w14:textId="4655F5B1" w:rsidR="00F34695" w:rsidRPr="00F34695" w:rsidRDefault="004A0D9A" w:rsidP="005E3B69">
      <w:pPr>
        <w:pStyle w:val="StandardWeb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Überhohe VISS-Fassadenw</w:t>
      </w:r>
      <w:r w:rsidR="00F34695" w:rsidRPr="00F34695">
        <w:rPr>
          <w:rFonts w:ascii="Arial" w:hAnsi="Arial" w:cs="Arial"/>
        </w:rPr>
        <w:t>endetüre</w:t>
      </w:r>
    </w:p>
    <w:p w14:paraId="10FE5012" w14:textId="1EA7A3D2" w:rsidR="004A0822" w:rsidRPr="00F34695" w:rsidRDefault="005E3B69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Für die Realisierung de</w:t>
      </w:r>
      <w:r w:rsidR="00720DEA" w:rsidRPr="00F34695">
        <w:rPr>
          <w:rFonts w:ascii="Arial" w:hAnsi="Arial" w:cs="Arial"/>
        </w:rPr>
        <w:t>r</w:t>
      </w:r>
      <w:r w:rsidRPr="00F34695">
        <w:rPr>
          <w:rFonts w:ascii="Arial" w:hAnsi="Arial" w:cs="Arial"/>
        </w:rPr>
        <w:t xml:space="preserve"> gro</w:t>
      </w:r>
      <w:r w:rsidR="004A0D9A">
        <w:rPr>
          <w:rFonts w:ascii="Arial" w:hAnsi="Arial" w:cs="Arial"/>
        </w:rPr>
        <w:t>ß</w:t>
      </w:r>
      <w:r w:rsidR="003200B6" w:rsidRPr="00F34695">
        <w:rPr>
          <w:rFonts w:ascii="Arial" w:hAnsi="Arial" w:cs="Arial"/>
        </w:rPr>
        <w:t xml:space="preserve">formatigen </w:t>
      </w:r>
      <w:r w:rsidR="00AE41CA" w:rsidRPr="00F34695">
        <w:rPr>
          <w:rFonts w:ascii="Arial" w:hAnsi="Arial" w:cs="Arial"/>
        </w:rPr>
        <w:t>Glas</w:t>
      </w:r>
      <w:r w:rsidR="00D91D5C" w:rsidRPr="00F34695">
        <w:rPr>
          <w:rFonts w:ascii="Arial" w:hAnsi="Arial" w:cs="Arial"/>
        </w:rPr>
        <w:t>fassaden</w:t>
      </w:r>
      <w:r w:rsidRPr="00F34695">
        <w:rPr>
          <w:rFonts w:ascii="Arial" w:hAnsi="Arial" w:cs="Arial"/>
        </w:rPr>
        <w:t xml:space="preserve"> </w:t>
      </w:r>
      <w:r w:rsidR="00AE41CA" w:rsidRPr="00F34695">
        <w:rPr>
          <w:rFonts w:ascii="Arial" w:hAnsi="Arial" w:cs="Arial"/>
        </w:rPr>
        <w:t>in den Ein</w:t>
      </w:r>
      <w:r w:rsidR="00720DEA" w:rsidRPr="00F34695">
        <w:rPr>
          <w:rFonts w:ascii="Arial" w:hAnsi="Arial" w:cs="Arial"/>
        </w:rPr>
        <w:t>gangsb</w:t>
      </w:r>
      <w:r w:rsidR="00720DEA" w:rsidRPr="00F34695">
        <w:rPr>
          <w:rFonts w:ascii="Arial" w:hAnsi="Arial" w:cs="Arial"/>
        </w:rPr>
        <w:t>e</w:t>
      </w:r>
      <w:r w:rsidR="00720DEA" w:rsidRPr="00F34695">
        <w:rPr>
          <w:rFonts w:ascii="Arial" w:hAnsi="Arial" w:cs="Arial"/>
        </w:rPr>
        <w:t>reichen sowie der</w:t>
      </w:r>
      <w:r w:rsidR="00AE41CA" w:rsidRPr="00F34695">
        <w:rPr>
          <w:rFonts w:ascii="Arial" w:hAnsi="Arial" w:cs="Arial"/>
        </w:rPr>
        <w:t xml:space="preserve"> Fassaden zu den Terrassen </w:t>
      </w:r>
      <w:r w:rsidRPr="00F34695">
        <w:rPr>
          <w:rFonts w:ascii="Arial" w:hAnsi="Arial" w:cs="Arial"/>
        </w:rPr>
        <w:t xml:space="preserve">wählten die Architekten das </w:t>
      </w:r>
      <w:r w:rsidR="00A077CC" w:rsidRPr="00F34695">
        <w:rPr>
          <w:rFonts w:ascii="Arial" w:hAnsi="Arial" w:cs="Arial"/>
        </w:rPr>
        <w:t>Sta</w:t>
      </w:r>
      <w:r w:rsidR="00124F29" w:rsidRPr="00F34695">
        <w:rPr>
          <w:rFonts w:ascii="Arial" w:hAnsi="Arial" w:cs="Arial"/>
        </w:rPr>
        <w:t xml:space="preserve">hlprofilsystem VISS von Jansen. </w:t>
      </w:r>
      <w:r w:rsidR="009A03D8" w:rsidRPr="00F34695">
        <w:rPr>
          <w:rFonts w:ascii="Arial" w:hAnsi="Arial" w:cs="Arial"/>
        </w:rPr>
        <w:t>VISS ermöglicht hochwärmegedämmte Fassadenkonstruk</w:t>
      </w:r>
      <w:r w:rsidR="00720DEA" w:rsidRPr="00F34695">
        <w:rPr>
          <w:rFonts w:ascii="Arial" w:hAnsi="Arial" w:cs="Arial"/>
        </w:rPr>
        <w:t>tionen mit Passivhauszertifikat,</w:t>
      </w:r>
      <w:r w:rsidR="009A03D8" w:rsidRPr="00F34695">
        <w:rPr>
          <w:rFonts w:ascii="Arial" w:hAnsi="Arial" w:cs="Arial"/>
        </w:rPr>
        <w:t xml:space="preserve"> was angesichts der stre</w:t>
      </w:r>
      <w:r w:rsidR="009A03D8" w:rsidRPr="00F34695">
        <w:rPr>
          <w:rFonts w:ascii="Arial" w:hAnsi="Arial" w:cs="Arial"/>
        </w:rPr>
        <w:t>n</w:t>
      </w:r>
      <w:r w:rsidR="009A03D8" w:rsidRPr="00F34695">
        <w:rPr>
          <w:rFonts w:ascii="Arial" w:hAnsi="Arial" w:cs="Arial"/>
        </w:rPr>
        <w:t>gen anato</w:t>
      </w:r>
      <w:r w:rsidR="00D91D5C" w:rsidRPr="00F34695">
        <w:rPr>
          <w:rFonts w:ascii="Arial" w:hAnsi="Arial" w:cs="Arial"/>
        </w:rPr>
        <w:t>lisc</w:t>
      </w:r>
      <w:r w:rsidR="009A03D8" w:rsidRPr="00F34695">
        <w:rPr>
          <w:rFonts w:ascii="Arial" w:hAnsi="Arial" w:cs="Arial"/>
        </w:rPr>
        <w:t xml:space="preserve">hen Winter durchaus geboten ist. Die </w:t>
      </w:r>
      <w:r w:rsidR="00D56504" w:rsidRPr="00F34695">
        <w:rPr>
          <w:rFonts w:ascii="Arial" w:hAnsi="Arial" w:cs="Arial"/>
        </w:rPr>
        <w:t>Pfosten-Riegelkonstruktion mit Zweifach-Isolierglas (10/16/66.2 mm)</w:t>
      </w:r>
      <w:r w:rsidR="009A03D8" w:rsidRPr="00F34695">
        <w:rPr>
          <w:rFonts w:ascii="Arial" w:hAnsi="Arial" w:cs="Arial"/>
        </w:rPr>
        <w:t xml:space="preserve"> </w:t>
      </w:r>
      <w:r w:rsidR="00D56504" w:rsidRPr="00F34695">
        <w:rPr>
          <w:rFonts w:ascii="Arial" w:hAnsi="Arial" w:cs="Arial"/>
        </w:rPr>
        <w:t>hat einen Dämmwert von 1,4 W/m</w:t>
      </w:r>
      <w:r w:rsidR="00D56504" w:rsidRPr="00F34695">
        <w:rPr>
          <w:rFonts w:ascii="Arial" w:hAnsi="Arial" w:cs="Arial"/>
          <w:vertAlign w:val="superscript"/>
        </w:rPr>
        <w:t>2</w:t>
      </w:r>
      <w:r w:rsidR="00D56504" w:rsidRPr="00F34695">
        <w:rPr>
          <w:rFonts w:ascii="Arial" w:hAnsi="Arial" w:cs="Arial"/>
        </w:rPr>
        <w:t>K. Die 39 Millimeter starken, 1600 x 3100 Millimeter gro</w:t>
      </w:r>
      <w:r w:rsidR="004A0D9A">
        <w:rPr>
          <w:rFonts w:ascii="Arial" w:hAnsi="Arial" w:cs="Arial"/>
        </w:rPr>
        <w:t>ß</w:t>
      </w:r>
      <w:r w:rsidR="00D56504" w:rsidRPr="00F34695">
        <w:rPr>
          <w:rFonts w:ascii="Arial" w:hAnsi="Arial" w:cs="Arial"/>
        </w:rPr>
        <w:t>en Scheiben werden von vergleichsweise schmalen Profilen gehal</w:t>
      </w:r>
      <w:r w:rsidR="004A0822" w:rsidRPr="00F34695">
        <w:rPr>
          <w:rFonts w:ascii="Arial" w:hAnsi="Arial" w:cs="Arial"/>
        </w:rPr>
        <w:t xml:space="preserve">ten: </w:t>
      </w:r>
      <w:r w:rsidR="00D56504" w:rsidRPr="00F34695">
        <w:rPr>
          <w:rFonts w:ascii="Arial" w:hAnsi="Arial" w:cs="Arial"/>
        </w:rPr>
        <w:t xml:space="preserve">Jansen VISS kam in einer Ansichtsbreite von nur </w:t>
      </w:r>
      <w:r w:rsidR="004A0822" w:rsidRPr="00F34695">
        <w:rPr>
          <w:rFonts w:ascii="Arial" w:hAnsi="Arial" w:cs="Arial"/>
        </w:rPr>
        <w:t>50 Millimeter zum Ei</w:t>
      </w:r>
      <w:r w:rsidR="00D56504" w:rsidRPr="00F34695">
        <w:rPr>
          <w:rFonts w:ascii="Arial" w:hAnsi="Arial" w:cs="Arial"/>
        </w:rPr>
        <w:t xml:space="preserve">nsatz. </w:t>
      </w:r>
      <w:r w:rsidR="003C4D79" w:rsidRPr="00F34695">
        <w:rPr>
          <w:rFonts w:ascii="Arial" w:hAnsi="Arial" w:cs="Arial"/>
        </w:rPr>
        <w:t xml:space="preserve">Eine objektspezifische Sonderkonstruktion ist die VISS-Fassadenwendetüre </w:t>
      </w:r>
      <w:r w:rsidR="00720DEA" w:rsidRPr="00F34695">
        <w:rPr>
          <w:rFonts w:ascii="Arial" w:hAnsi="Arial" w:cs="Arial"/>
        </w:rPr>
        <w:t xml:space="preserve">des Haupteingangs </w:t>
      </w:r>
      <w:r w:rsidR="003C4D79" w:rsidRPr="00F34695">
        <w:rPr>
          <w:rFonts w:ascii="Arial" w:hAnsi="Arial" w:cs="Arial"/>
        </w:rPr>
        <w:t>auf der untersten Ebene: Mit einer Höhe von 4415 Mill</w:t>
      </w:r>
      <w:r w:rsidR="003C4D79" w:rsidRPr="00F34695">
        <w:rPr>
          <w:rFonts w:ascii="Arial" w:hAnsi="Arial" w:cs="Arial"/>
        </w:rPr>
        <w:t>i</w:t>
      </w:r>
      <w:r w:rsidR="003C4D79" w:rsidRPr="00F34695">
        <w:rPr>
          <w:rFonts w:ascii="Arial" w:hAnsi="Arial" w:cs="Arial"/>
        </w:rPr>
        <w:t>metern, zwei Flügeln à 2140 Millimetern und nur 140 Millimetern</w:t>
      </w:r>
      <w:r w:rsidR="004A0D9A">
        <w:rPr>
          <w:rFonts w:ascii="Arial" w:hAnsi="Arial" w:cs="Arial"/>
        </w:rPr>
        <w:t xml:space="preserve"> Stulpbreite führt sie die groß</w:t>
      </w:r>
      <w:r w:rsidR="003C4D79" w:rsidRPr="00F34695">
        <w:rPr>
          <w:rFonts w:ascii="Arial" w:hAnsi="Arial" w:cs="Arial"/>
        </w:rPr>
        <w:t>zügige Lini</w:t>
      </w:r>
      <w:r w:rsidR="004A0D9A">
        <w:rPr>
          <w:rFonts w:ascii="Arial" w:hAnsi="Arial" w:cs="Arial"/>
        </w:rPr>
        <w:t>e der VISS Fassade im Erschließ</w:t>
      </w:r>
      <w:r w:rsidR="003C4D79" w:rsidRPr="00F34695">
        <w:rPr>
          <w:rFonts w:ascii="Arial" w:hAnsi="Arial" w:cs="Arial"/>
        </w:rPr>
        <w:t xml:space="preserve">ungsbereich fort. </w:t>
      </w:r>
    </w:p>
    <w:p w14:paraId="7769E422" w14:textId="3461E1FE" w:rsidR="00F34695" w:rsidRPr="00F34695" w:rsidRDefault="00F34695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Brandschutz auf der ganzen Linie</w:t>
      </w:r>
    </w:p>
    <w:p w14:paraId="50538529" w14:textId="6B07DFF5" w:rsidR="009E4909" w:rsidRPr="00F34695" w:rsidRDefault="00AE41CA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Es versteht sich (fast) von selbst</w:t>
      </w:r>
      <w:r w:rsidR="009E4909" w:rsidRPr="00F34695">
        <w:rPr>
          <w:rFonts w:ascii="Arial" w:hAnsi="Arial" w:cs="Arial"/>
        </w:rPr>
        <w:t xml:space="preserve">, dass bei einem derart exzessiven Einsatz von Holz dem Brandschutz erhöhte Aufmerksamkeit zukommt. </w:t>
      </w:r>
      <w:r w:rsidR="00532544">
        <w:rPr>
          <w:rFonts w:ascii="Arial" w:hAnsi="Arial" w:cs="Arial"/>
        </w:rPr>
        <w:t xml:space="preserve">Jansens </w:t>
      </w:r>
      <w:r w:rsidR="00720DEA" w:rsidRPr="00F34695">
        <w:rPr>
          <w:rFonts w:ascii="Arial" w:hAnsi="Arial" w:cs="Arial"/>
        </w:rPr>
        <w:t xml:space="preserve">Kompetenz </w:t>
      </w:r>
      <w:r w:rsidR="00BA1F95" w:rsidRPr="00F34695">
        <w:rPr>
          <w:rFonts w:ascii="Arial" w:hAnsi="Arial" w:cs="Arial"/>
        </w:rPr>
        <w:t>beim Brandschutz liegt darin, dass komplette Fassaden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ei</w:t>
      </w:r>
      <w:r w:rsidR="00BA1F95" w:rsidRPr="00F34695">
        <w:rPr>
          <w:rFonts w:ascii="Arial" w:hAnsi="Arial" w:cs="Arial"/>
        </w:rPr>
        <w:t>n</w:t>
      </w:r>
      <w:r w:rsidR="00BA1F95" w:rsidRPr="00F34695">
        <w:rPr>
          <w:rFonts w:ascii="Arial" w:hAnsi="Arial" w:cs="Arial"/>
        </w:rPr>
        <w:t>schlie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lich der Türen und Eingangsbereiche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</w:t>
      </w:r>
      <w:r w:rsidR="00720DEA" w:rsidRPr="00F34695">
        <w:rPr>
          <w:rFonts w:ascii="Arial" w:hAnsi="Arial" w:cs="Arial"/>
        </w:rPr>
        <w:t>trotz unterschiedlicher Schut</w:t>
      </w:r>
      <w:r w:rsidR="00720DEA" w:rsidRPr="00F34695">
        <w:rPr>
          <w:rFonts w:ascii="Arial" w:hAnsi="Arial" w:cs="Arial"/>
        </w:rPr>
        <w:t>z</w:t>
      </w:r>
      <w:r w:rsidR="00720DEA" w:rsidRPr="00F34695">
        <w:rPr>
          <w:rFonts w:ascii="Arial" w:hAnsi="Arial" w:cs="Arial"/>
        </w:rPr>
        <w:t xml:space="preserve">ziele </w:t>
      </w:r>
      <w:r w:rsidR="00BA1F95" w:rsidRPr="00F34695">
        <w:rPr>
          <w:rFonts w:ascii="Arial" w:hAnsi="Arial" w:cs="Arial"/>
        </w:rPr>
        <w:t>in einheitlicher Ansicht realisiert werden können: So war für die Gla</w:t>
      </w:r>
      <w:r w:rsidR="00BA1F95" w:rsidRPr="00F34695">
        <w:rPr>
          <w:rFonts w:ascii="Arial" w:hAnsi="Arial" w:cs="Arial"/>
        </w:rPr>
        <w:t>s</w:t>
      </w:r>
      <w:r w:rsidR="00BA1F95" w:rsidRPr="00F34695">
        <w:rPr>
          <w:rFonts w:ascii="Arial" w:hAnsi="Arial" w:cs="Arial"/>
        </w:rPr>
        <w:t>fassade zwischen dem Veranstaltungsraum und der Terrasse die Bran</w:t>
      </w:r>
      <w:r w:rsidR="00BA1F95" w:rsidRPr="00F34695">
        <w:rPr>
          <w:rFonts w:ascii="Arial" w:hAnsi="Arial" w:cs="Arial"/>
        </w:rPr>
        <w:t>d</w:t>
      </w:r>
      <w:r w:rsidR="00BA1F95" w:rsidRPr="00F34695">
        <w:rPr>
          <w:rFonts w:ascii="Arial" w:hAnsi="Arial" w:cs="Arial"/>
        </w:rPr>
        <w:t xml:space="preserve">schutzanforderung EI60 gegeben. </w:t>
      </w:r>
      <w:r w:rsidR="009E4909" w:rsidRPr="00F34695">
        <w:rPr>
          <w:rFonts w:ascii="Arial" w:hAnsi="Arial" w:cs="Arial"/>
        </w:rPr>
        <w:t xml:space="preserve">Mit dem </w:t>
      </w:r>
      <w:r w:rsidR="00BA1F95" w:rsidRPr="00F34695">
        <w:rPr>
          <w:rFonts w:ascii="Arial" w:hAnsi="Arial" w:cs="Arial"/>
        </w:rPr>
        <w:t>Stahlprofilsystem</w:t>
      </w:r>
      <w:r w:rsidR="009E4909" w:rsidRPr="00F34695">
        <w:rPr>
          <w:rFonts w:ascii="Arial" w:hAnsi="Arial" w:cs="Arial"/>
        </w:rPr>
        <w:t xml:space="preserve"> VISS Fire konnte sie im </w:t>
      </w:r>
      <w:r w:rsidR="00BA1F95" w:rsidRPr="00F34695">
        <w:rPr>
          <w:rFonts w:ascii="Arial" w:hAnsi="Arial" w:cs="Arial"/>
        </w:rPr>
        <w:t>gro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zügigen</w:t>
      </w:r>
      <w:r w:rsidR="009E4909" w:rsidRPr="00F34695">
        <w:rPr>
          <w:rFonts w:ascii="Arial" w:hAnsi="Arial" w:cs="Arial"/>
        </w:rPr>
        <w:t xml:space="preserve"> Raster der übrigen VISS-Fassaden erstellt we</w:t>
      </w:r>
      <w:r w:rsidR="009E4909" w:rsidRPr="00F34695">
        <w:rPr>
          <w:rFonts w:ascii="Arial" w:hAnsi="Arial" w:cs="Arial"/>
        </w:rPr>
        <w:t>r</w:t>
      </w:r>
      <w:r w:rsidR="009E4909" w:rsidRPr="00F34695">
        <w:rPr>
          <w:rFonts w:ascii="Arial" w:hAnsi="Arial" w:cs="Arial"/>
        </w:rPr>
        <w:t xml:space="preserve">den. Und auch bei </w:t>
      </w:r>
      <w:r w:rsidR="004541E5">
        <w:rPr>
          <w:rFonts w:ascii="Arial" w:hAnsi="Arial" w:cs="Arial"/>
        </w:rPr>
        <w:t xml:space="preserve">der </w:t>
      </w:r>
      <w:bookmarkStart w:id="0" w:name="_GoBack"/>
      <w:bookmarkEnd w:id="0"/>
      <w:r w:rsidR="009E4909" w:rsidRPr="00F34695">
        <w:rPr>
          <w:rFonts w:ascii="Arial" w:hAnsi="Arial" w:cs="Arial"/>
        </w:rPr>
        <w:t>zweiflügeligen, nach au</w:t>
      </w:r>
      <w:r w:rsidR="004A0D9A">
        <w:rPr>
          <w:rFonts w:ascii="Arial" w:hAnsi="Arial" w:cs="Arial"/>
        </w:rPr>
        <w:t>ß</w:t>
      </w:r>
      <w:r w:rsidR="009E4909" w:rsidRPr="00F34695">
        <w:rPr>
          <w:rFonts w:ascii="Arial" w:hAnsi="Arial" w:cs="Arial"/>
        </w:rPr>
        <w:t xml:space="preserve">en </w:t>
      </w:r>
      <w:r w:rsidR="00BA1F95" w:rsidRPr="00F34695">
        <w:rPr>
          <w:rFonts w:ascii="Arial" w:hAnsi="Arial" w:cs="Arial"/>
        </w:rPr>
        <w:t>öffnenden</w:t>
      </w:r>
      <w:r w:rsidR="009E4909" w:rsidRPr="00F34695">
        <w:rPr>
          <w:rFonts w:ascii="Arial" w:hAnsi="Arial" w:cs="Arial"/>
        </w:rPr>
        <w:t xml:space="preserve"> Drehtüre kon</w:t>
      </w:r>
      <w:r w:rsidR="009E4909" w:rsidRPr="00F34695">
        <w:rPr>
          <w:rFonts w:ascii="Arial" w:hAnsi="Arial" w:cs="Arial"/>
        </w:rPr>
        <w:t>n</w:t>
      </w:r>
      <w:r w:rsidR="009E4909" w:rsidRPr="00F34695">
        <w:rPr>
          <w:rFonts w:ascii="Arial" w:hAnsi="Arial" w:cs="Arial"/>
        </w:rPr>
        <w:lastRenderedPageBreak/>
        <w:t xml:space="preserve">te mit Janisol C4 in gleicher Profilansicht und Bautiefe die einheitliche Optik beibehalten werden. </w:t>
      </w:r>
    </w:p>
    <w:p w14:paraId="2F2862C4" w14:textId="32108EAE" w:rsidR="009E4909" w:rsidRPr="00F34695" w:rsidRDefault="009E4909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ab/>
        <w:t xml:space="preserve">Ob es der spektakuläre Museumsneubau ist, oder aber die </w:t>
      </w:r>
      <w:r w:rsidR="00BA1F95" w:rsidRPr="00F34695">
        <w:rPr>
          <w:rFonts w:ascii="Arial" w:hAnsi="Arial" w:cs="Arial"/>
        </w:rPr>
        <w:t>breit g</w:t>
      </w:r>
      <w:r w:rsidR="00BA1F95" w:rsidRPr="00F34695">
        <w:rPr>
          <w:rFonts w:ascii="Arial" w:hAnsi="Arial" w:cs="Arial"/>
        </w:rPr>
        <w:t>e</w:t>
      </w:r>
      <w:r w:rsidR="00BA1F95" w:rsidRPr="00F34695">
        <w:rPr>
          <w:rFonts w:ascii="Arial" w:hAnsi="Arial" w:cs="Arial"/>
        </w:rPr>
        <w:t>fächerte Kunstsammlung</w:t>
      </w:r>
      <w:r w:rsidRPr="00F34695">
        <w:rPr>
          <w:rFonts w:ascii="Arial" w:hAnsi="Arial" w:cs="Arial"/>
        </w:rPr>
        <w:t xml:space="preserve">, die die Menschen anlockt, darüber kann man nur spekulieren. Tatsache ist, dass rund 140.000 Kunst- </w:t>
      </w:r>
      <w:r w:rsidR="00BA1F95" w:rsidRPr="00F34695">
        <w:rPr>
          <w:rFonts w:ascii="Arial" w:hAnsi="Arial" w:cs="Arial"/>
        </w:rPr>
        <w:t>und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Architekturintere</w:t>
      </w:r>
      <w:r w:rsidR="00BA1F95" w:rsidRPr="00F34695">
        <w:rPr>
          <w:rFonts w:ascii="Arial" w:hAnsi="Arial" w:cs="Arial"/>
        </w:rPr>
        <w:t>s</w:t>
      </w:r>
      <w:r w:rsidR="00BA1F95" w:rsidRPr="00F34695">
        <w:rPr>
          <w:rFonts w:ascii="Arial" w:hAnsi="Arial" w:cs="Arial"/>
        </w:rPr>
        <w:t>sierte</w:t>
      </w:r>
      <w:r w:rsidRPr="00F34695">
        <w:rPr>
          <w:rFonts w:ascii="Arial" w:hAnsi="Arial" w:cs="Arial"/>
        </w:rPr>
        <w:t xml:space="preserve"> das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 für Moderne Kunst </w:t>
      </w:r>
      <w:r w:rsidR="00BA1F95" w:rsidRPr="00F34695">
        <w:rPr>
          <w:rFonts w:ascii="Arial" w:hAnsi="Arial" w:cs="Arial"/>
        </w:rPr>
        <w:t>in den ersten sechs M</w:t>
      </w:r>
      <w:r w:rsidR="00BA1F95" w:rsidRPr="00F34695">
        <w:rPr>
          <w:rFonts w:ascii="Arial" w:hAnsi="Arial" w:cs="Arial"/>
        </w:rPr>
        <w:t>o</w:t>
      </w:r>
      <w:r w:rsidR="00BA1F95" w:rsidRPr="00F34695">
        <w:rPr>
          <w:rFonts w:ascii="Arial" w:hAnsi="Arial" w:cs="Arial"/>
        </w:rPr>
        <w:t>naten</w:t>
      </w:r>
      <w:r w:rsidRPr="00F34695">
        <w:rPr>
          <w:rFonts w:ascii="Arial" w:hAnsi="Arial" w:cs="Arial"/>
        </w:rPr>
        <w:t xml:space="preserve"> nach </w:t>
      </w:r>
      <w:r w:rsidR="00BA1F95" w:rsidRPr="00F34695">
        <w:rPr>
          <w:rFonts w:ascii="Arial" w:hAnsi="Arial" w:cs="Arial"/>
        </w:rPr>
        <w:t>seiner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Eröffnung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besucht</w:t>
      </w:r>
      <w:r w:rsidR="00532544">
        <w:rPr>
          <w:rFonts w:ascii="Arial" w:hAnsi="Arial" w:cs="Arial"/>
        </w:rPr>
        <w:t xml:space="preserve"> haben</w:t>
      </w:r>
      <w:r w:rsidRPr="00F34695">
        <w:rPr>
          <w:rFonts w:ascii="Arial" w:hAnsi="Arial" w:cs="Arial"/>
        </w:rPr>
        <w:t xml:space="preserve">. </w:t>
      </w:r>
      <w:r w:rsidR="00AE41CA" w:rsidRPr="00F34695">
        <w:rPr>
          <w:rFonts w:ascii="Arial" w:hAnsi="Arial" w:cs="Arial"/>
        </w:rPr>
        <w:t>Leider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 xml:space="preserve">musste auch </w:t>
      </w:r>
      <w:r w:rsidR="00E3472F" w:rsidRPr="00F34695">
        <w:rPr>
          <w:rFonts w:ascii="Arial" w:hAnsi="Arial" w:cs="Arial"/>
        </w:rPr>
        <w:t>dieses Museum</w:t>
      </w:r>
      <w:r w:rsidR="00BA1F95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 xml:space="preserve">wegen der Corona-Pandemie </w:t>
      </w:r>
      <w:r w:rsidR="00BA1F95" w:rsidRPr="00F34695">
        <w:rPr>
          <w:rFonts w:ascii="Arial" w:hAnsi="Arial" w:cs="Arial"/>
        </w:rPr>
        <w:t>vorübergehend schlie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en</w:t>
      </w:r>
      <w:r w:rsidRPr="00F34695">
        <w:rPr>
          <w:rFonts w:ascii="Arial" w:hAnsi="Arial" w:cs="Arial"/>
        </w:rPr>
        <w:t>. Doch die Besucherzahlen des ersten Halbjahres lassen keinen Zweifel daran, dass der „Bilbao-Effekt“ wirkt.</w:t>
      </w:r>
    </w:p>
    <w:p w14:paraId="4FD0F350" w14:textId="7777777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Pr="00F34695">
        <w:rPr>
          <w:bCs/>
          <w:sz w:val="20"/>
          <w:lang w:val="de-CH"/>
        </w:rPr>
        <w:t>Polimeks Holdings, INC., Istanbul</w:t>
      </w:r>
    </w:p>
    <w:p w14:paraId="1E13288B" w14:textId="719190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r w:rsidRPr="00F34695">
        <w:rPr>
          <w:bCs/>
          <w:sz w:val="20"/>
          <w:lang w:val="de-CH"/>
        </w:rPr>
        <w:t xml:space="preserve">Kengo Kuma and Associates, </w:t>
      </w:r>
      <w:r w:rsidR="00B32611" w:rsidRPr="00F34695">
        <w:rPr>
          <w:bCs/>
          <w:sz w:val="20"/>
          <w:lang w:val="de-CH"/>
        </w:rPr>
        <w:t>Tokyo</w:t>
      </w:r>
    </w:p>
    <w:p w14:paraId="60072639" w14:textId="691C75CA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Fassadenbauer: </w:t>
      </w:r>
      <w:r w:rsidRPr="00F34695">
        <w:rPr>
          <w:bCs/>
          <w:sz w:val="20"/>
          <w:lang w:val="de-CH"/>
        </w:rPr>
        <w:t>Bisam Facade Systems, Istanbul</w:t>
      </w:r>
    </w:p>
    <w:p w14:paraId="648F1FAF" w14:textId="068239BE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Stahlprofilsysteme:</w:t>
      </w:r>
      <w:r w:rsidRPr="00F34695">
        <w:rPr>
          <w:bCs/>
          <w:sz w:val="20"/>
          <w:lang w:val="de-CH"/>
        </w:rPr>
        <w:t xml:space="preserve"> VISS, VISS Fire, VISS Fassadenwendetüre, Janisol und Janisol C4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Text: </w:t>
      </w:r>
      <w:r w:rsidRPr="00F34695">
        <w:rPr>
          <w:bCs/>
          <w:sz w:val="20"/>
          <w:lang w:val="de-CH"/>
        </w:rPr>
        <w:t>Anne Marie Ring, München</w:t>
      </w:r>
    </w:p>
    <w:p w14:paraId="5B1BE3A0" w14:textId="651318AB" w:rsidR="00546771" w:rsidRPr="007812A4" w:rsidRDefault="00293B1E" w:rsidP="00546771">
      <w:pPr>
        <w:spacing w:line="312" w:lineRule="auto"/>
        <w:rPr>
          <w:b/>
          <w:bCs/>
          <w:sz w:val="20"/>
          <w:lang w:val="de-CH"/>
        </w:rPr>
      </w:pPr>
      <w:r w:rsidRPr="007812A4">
        <w:rPr>
          <w:b/>
          <w:bCs/>
          <w:sz w:val="20"/>
          <w:lang w:val="de-CH"/>
        </w:rPr>
        <w:t>Foto</w:t>
      </w:r>
      <w:r w:rsidR="00A33CAC" w:rsidRPr="007812A4">
        <w:rPr>
          <w:b/>
          <w:bCs/>
          <w:sz w:val="20"/>
          <w:lang w:val="de-CH"/>
        </w:rPr>
        <w:t>s</w:t>
      </w:r>
      <w:r w:rsidR="00546771" w:rsidRPr="007812A4">
        <w:rPr>
          <w:b/>
          <w:bCs/>
          <w:sz w:val="20"/>
          <w:lang w:val="de-CH"/>
        </w:rPr>
        <w:t xml:space="preserve">: </w:t>
      </w:r>
      <w:r w:rsidR="007812A4" w:rsidRPr="007812A4">
        <w:rPr>
          <w:rFonts w:cs="Arial"/>
          <w:sz w:val="20"/>
          <w:lang w:eastAsia="de-CH"/>
        </w:rPr>
        <w:t>Mustafa Baturay Çamcı</w:t>
      </w:r>
    </w:p>
    <w:p w14:paraId="6F557288" w14:textId="57F85AEC" w:rsidR="005C73CE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Bildrechte: </w:t>
      </w:r>
      <w:r w:rsidRPr="00F34695">
        <w:rPr>
          <w:bCs/>
          <w:sz w:val="20"/>
          <w:lang w:val="de-CH"/>
        </w:rPr>
        <w:t>Jansen AG, Oberriet/CH</w:t>
      </w:r>
    </w:p>
    <w:p w14:paraId="005EBAF0" w14:textId="34CDD59C" w:rsidR="00EA4074" w:rsidRPr="00F34695" w:rsidRDefault="006112DC" w:rsidP="00546771">
      <w:pPr>
        <w:spacing w:line="312" w:lineRule="auto"/>
        <w:rPr>
          <w:sz w:val="20"/>
          <w:lang w:val="de-CH"/>
        </w:rPr>
      </w:pPr>
      <w:r w:rsidRPr="00F34695">
        <w:rPr>
          <w:bCs/>
          <w:sz w:val="20"/>
          <w:lang w:val="de-CH"/>
        </w:rPr>
        <w:t>Die redaktionelle Nutzung der Illustrationen ist an den vorliegenden Objek</w:t>
      </w:r>
      <w:r w:rsidRPr="00F34695">
        <w:rPr>
          <w:bCs/>
          <w:sz w:val="20"/>
          <w:lang w:val="de-CH"/>
        </w:rPr>
        <w:t>t</w:t>
      </w:r>
      <w:r w:rsidRPr="00F34695">
        <w:rPr>
          <w:bCs/>
          <w:sz w:val="20"/>
          <w:lang w:val="de-CH"/>
        </w:rPr>
        <w:t>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4951BE8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Wilhelm-Die</w:t>
      </w:r>
      <w:r w:rsidR="00C825BB" w:rsidRPr="00F34695">
        <w:rPr>
          <w:sz w:val="18"/>
        </w:rPr>
        <w:t>ß</w:t>
      </w:r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8" w:history="1">
        <w:r w:rsidR="006F1D8B" w:rsidRPr="00F3469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F34695" w:rsidRDefault="00F34695">
      <w:r>
        <w:separator/>
      </w:r>
    </w:p>
  </w:endnote>
  <w:endnote w:type="continuationSeparator" w:id="0">
    <w:p w14:paraId="2ED84211" w14:textId="77777777" w:rsidR="00F34695" w:rsidRDefault="00F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F34695" w:rsidRDefault="00F34695">
      <w:r>
        <w:separator/>
      </w:r>
    </w:p>
  </w:footnote>
  <w:footnote w:type="continuationSeparator" w:id="0">
    <w:p w14:paraId="1E1FAF96" w14:textId="77777777" w:rsidR="00F34695" w:rsidRDefault="00F34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F34695" w:rsidRDefault="00F3469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34695" w:rsidRDefault="00F3469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F34695" w:rsidRDefault="00F34695" w:rsidP="0014413C">
    <w:pPr>
      <w:pStyle w:val="Kopfzeile"/>
      <w:ind w:right="-2270"/>
      <w:jc w:val="right"/>
    </w:pPr>
  </w:p>
  <w:p w14:paraId="39468F44" w14:textId="77777777" w:rsidR="00F34695" w:rsidRDefault="00F34695" w:rsidP="0014413C">
    <w:pPr>
      <w:pStyle w:val="Kopfzeile"/>
      <w:ind w:right="-2270"/>
      <w:jc w:val="right"/>
    </w:pPr>
  </w:p>
  <w:p w14:paraId="62F2FD2A" w14:textId="77777777" w:rsidR="00F34695" w:rsidRDefault="00F34695" w:rsidP="0014413C">
    <w:pPr>
      <w:pStyle w:val="Kopfzeile"/>
      <w:ind w:right="-2270"/>
      <w:jc w:val="right"/>
    </w:pPr>
  </w:p>
  <w:p w14:paraId="1EE72FD1" w14:textId="77777777" w:rsidR="00F34695" w:rsidRDefault="00F34695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3652"/>
    <w:rsid w:val="000164EB"/>
    <w:rsid w:val="000177B1"/>
    <w:rsid w:val="00022F46"/>
    <w:rsid w:val="000230C5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7245"/>
    <w:rsid w:val="0014413C"/>
    <w:rsid w:val="00146EC9"/>
    <w:rsid w:val="00162557"/>
    <w:rsid w:val="00165146"/>
    <w:rsid w:val="00166995"/>
    <w:rsid w:val="00180023"/>
    <w:rsid w:val="00181EB9"/>
    <w:rsid w:val="00190D10"/>
    <w:rsid w:val="00194015"/>
    <w:rsid w:val="00195D2E"/>
    <w:rsid w:val="00197257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714"/>
    <w:rsid w:val="002415A0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93B1E"/>
    <w:rsid w:val="002A3589"/>
    <w:rsid w:val="002B123D"/>
    <w:rsid w:val="002B716C"/>
    <w:rsid w:val="002D0E4B"/>
    <w:rsid w:val="002E5E36"/>
    <w:rsid w:val="002F4127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56742"/>
    <w:rsid w:val="00366089"/>
    <w:rsid w:val="00370638"/>
    <w:rsid w:val="00371BDB"/>
    <w:rsid w:val="00371FB1"/>
    <w:rsid w:val="00372E6E"/>
    <w:rsid w:val="003765EF"/>
    <w:rsid w:val="00382E58"/>
    <w:rsid w:val="0038426B"/>
    <w:rsid w:val="003868C4"/>
    <w:rsid w:val="00395510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2C92"/>
    <w:rsid w:val="00413782"/>
    <w:rsid w:val="0041766D"/>
    <w:rsid w:val="00421745"/>
    <w:rsid w:val="004227EE"/>
    <w:rsid w:val="00423EBE"/>
    <w:rsid w:val="00431A23"/>
    <w:rsid w:val="00433C95"/>
    <w:rsid w:val="00442733"/>
    <w:rsid w:val="00450035"/>
    <w:rsid w:val="004518D1"/>
    <w:rsid w:val="00453D79"/>
    <w:rsid w:val="004541E5"/>
    <w:rsid w:val="00455928"/>
    <w:rsid w:val="00463457"/>
    <w:rsid w:val="00465B37"/>
    <w:rsid w:val="004710B5"/>
    <w:rsid w:val="00477A18"/>
    <w:rsid w:val="00477E8A"/>
    <w:rsid w:val="00483302"/>
    <w:rsid w:val="00493060"/>
    <w:rsid w:val="004A0822"/>
    <w:rsid w:val="004A0D9A"/>
    <w:rsid w:val="004A616C"/>
    <w:rsid w:val="004A71D8"/>
    <w:rsid w:val="004A7C10"/>
    <w:rsid w:val="004B0DC4"/>
    <w:rsid w:val="004C26E8"/>
    <w:rsid w:val="004C6894"/>
    <w:rsid w:val="004D0C00"/>
    <w:rsid w:val="004D2FC5"/>
    <w:rsid w:val="004D72D9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5424"/>
    <w:rsid w:val="006B5EB5"/>
    <w:rsid w:val="006D17BF"/>
    <w:rsid w:val="006D33AD"/>
    <w:rsid w:val="006D43D1"/>
    <w:rsid w:val="006F1D8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5DEC"/>
    <w:rsid w:val="0076529D"/>
    <w:rsid w:val="007672BC"/>
    <w:rsid w:val="00780542"/>
    <w:rsid w:val="00780622"/>
    <w:rsid w:val="007812A4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21B91"/>
    <w:rsid w:val="00826B74"/>
    <w:rsid w:val="008306D5"/>
    <w:rsid w:val="00837556"/>
    <w:rsid w:val="00837822"/>
    <w:rsid w:val="0086063E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B0216"/>
    <w:rsid w:val="008B2F60"/>
    <w:rsid w:val="008C7094"/>
    <w:rsid w:val="008D0088"/>
    <w:rsid w:val="008D6258"/>
    <w:rsid w:val="008D7F87"/>
    <w:rsid w:val="008E10C4"/>
    <w:rsid w:val="008F365C"/>
    <w:rsid w:val="0090310C"/>
    <w:rsid w:val="009032C9"/>
    <w:rsid w:val="00912B73"/>
    <w:rsid w:val="00916294"/>
    <w:rsid w:val="00934160"/>
    <w:rsid w:val="00935A2E"/>
    <w:rsid w:val="00937A41"/>
    <w:rsid w:val="00937DC9"/>
    <w:rsid w:val="00945BF9"/>
    <w:rsid w:val="00952CC8"/>
    <w:rsid w:val="009603CA"/>
    <w:rsid w:val="00961724"/>
    <w:rsid w:val="00963549"/>
    <w:rsid w:val="00965F53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77CC"/>
    <w:rsid w:val="00A13763"/>
    <w:rsid w:val="00A22896"/>
    <w:rsid w:val="00A33AB9"/>
    <w:rsid w:val="00A33CAC"/>
    <w:rsid w:val="00A40733"/>
    <w:rsid w:val="00A43032"/>
    <w:rsid w:val="00A44709"/>
    <w:rsid w:val="00A62949"/>
    <w:rsid w:val="00A62A4D"/>
    <w:rsid w:val="00A63B19"/>
    <w:rsid w:val="00A8337D"/>
    <w:rsid w:val="00A94F39"/>
    <w:rsid w:val="00AA5A84"/>
    <w:rsid w:val="00AA5CA6"/>
    <w:rsid w:val="00AB02D3"/>
    <w:rsid w:val="00AB18F4"/>
    <w:rsid w:val="00AC0281"/>
    <w:rsid w:val="00AC77A0"/>
    <w:rsid w:val="00AD05DA"/>
    <w:rsid w:val="00AD11DB"/>
    <w:rsid w:val="00AE41CA"/>
    <w:rsid w:val="00AE6CF8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7FA7"/>
    <w:rsid w:val="00BA1F95"/>
    <w:rsid w:val="00BA61A6"/>
    <w:rsid w:val="00BA6815"/>
    <w:rsid w:val="00BB404B"/>
    <w:rsid w:val="00BC0441"/>
    <w:rsid w:val="00BC20EF"/>
    <w:rsid w:val="00BC4694"/>
    <w:rsid w:val="00BC7895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431"/>
    <w:rsid w:val="00D46A87"/>
    <w:rsid w:val="00D46ED4"/>
    <w:rsid w:val="00D55BFE"/>
    <w:rsid w:val="00D56504"/>
    <w:rsid w:val="00D641B8"/>
    <w:rsid w:val="00D657A5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F2EF7"/>
    <w:rsid w:val="00DF5EF4"/>
    <w:rsid w:val="00E01A78"/>
    <w:rsid w:val="00E0279A"/>
    <w:rsid w:val="00E17D10"/>
    <w:rsid w:val="00E237F2"/>
    <w:rsid w:val="00E23DCD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7677"/>
    <w:rsid w:val="00E70E83"/>
    <w:rsid w:val="00E73455"/>
    <w:rsid w:val="00E7430B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F96"/>
    <w:rsid w:val="00F34695"/>
    <w:rsid w:val="00F35C4F"/>
    <w:rsid w:val="00F47C23"/>
    <w:rsid w:val="00F47D15"/>
    <w:rsid w:val="00F54D3E"/>
    <w:rsid w:val="00F86AD1"/>
    <w:rsid w:val="00F925DB"/>
    <w:rsid w:val="00F93A89"/>
    <w:rsid w:val="00F94107"/>
    <w:rsid w:val="00FB09D9"/>
    <w:rsid w:val="00FB3BFB"/>
    <w:rsid w:val="00FC0A58"/>
    <w:rsid w:val="00FC4422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8A1A2-A960-4CD0-9137-4F7D5F187934}"/>
</file>

<file path=customXml/itemProps2.xml><?xml version="1.0" encoding="utf-8"?>
<ds:datastoreItem xmlns:ds="http://schemas.openxmlformats.org/officeDocument/2006/customXml" ds:itemID="{9AC5EA22-FD61-4581-A11F-E698A0C6F5B6}"/>
</file>

<file path=customXml/itemProps3.xml><?xml version="1.0" encoding="utf-8"?>
<ds:datastoreItem xmlns:ds="http://schemas.openxmlformats.org/officeDocument/2006/customXml" ds:itemID="{BC5002FD-E13B-4A99-8CCC-94F9DC7E9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5195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3</cp:revision>
  <cp:lastPrinted>2020-06-25T09:01:00Z</cp:lastPrinted>
  <dcterms:created xsi:type="dcterms:W3CDTF">2021-02-11T10:23:00Z</dcterms:created>
  <dcterms:modified xsi:type="dcterms:W3CDTF">2021-02-11T10:35:00Z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