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E600" w14:textId="77777777" w:rsidR="00D718C7" w:rsidRPr="00D718C7" w:rsidRDefault="00D718C7" w:rsidP="00D718C7">
      <w:pPr>
        <w:rPr>
          <w:lang w:val="de-CH"/>
        </w:rPr>
      </w:pPr>
    </w:p>
    <w:p w14:paraId="11F48A9C" w14:textId="77777777" w:rsidR="00D718C7" w:rsidRPr="00D718C7"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006FBD" w14:paraId="33E002ED" w14:textId="77777777" w:rsidTr="000C78B0">
        <w:tc>
          <w:tcPr>
            <w:tcW w:w="3471" w:type="dxa"/>
          </w:tcPr>
          <w:p w14:paraId="6D7638D8" w14:textId="77777777" w:rsidR="00D718C7" w:rsidRPr="00006FBD" w:rsidRDefault="00D718C7" w:rsidP="000C78B0">
            <w:pPr>
              <w:pStyle w:val="berschrift1"/>
              <w:spacing w:line="312" w:lineRule="auto"/>
              <w:rPr>
                <w:lang w:val="de-DE"/>
              </w:rPr>
            </w:pPr>
            <w:r w:rsidRPr="00006FBD">
              <w:rPr>
                <w:lang w:val="de-DE"/>
              </w:rPr>
              <w:t>MEDIENINFORMATION</w:t>
            </w:r>
          </w:p>
        </w:tc>
        <w:tc>
          <w:tcPr>
            <w:tcW w:w="3471" w:type="dxa"/>
          </w:tcPr>
          <w:p w14:paraId="6B6F9CD2" w14:textId="23B6C805" w:rsidR="00D718C7" w:rsidRPr="00006FBD" w:rsidRDefault="00FD55BC" w:rsidP="00C737BC">
            <w:pPr>
              <w:spacing w:line="312" w:lineRule="auto"/>
              <w:jc w:val="right"/>
              <w:rPr>
                <w:sz w:val="20"/>
                <w:lang w:val="de-DE"/>
              </w:rPr>
            </w:pPr>
            <w:r w:rsidRPr="00006FBD">
              <w:rPr>
                <w:sz w:val="20"/>
                <w:lang w:val="de-DE"/>
              </w:rPr>
              <w:t>J</w:t>
            </w:r>
            <w:r w:rsidR="00C737BC" w:rsidRPr="00006FBD">
              <w:rPr>
                <w:sz w:val="20"/>
                <w:lang w:val="de-DE"/>
              </w:rPr>
              <w:t>uli</w:t>
            </w:r>
            <w:r w:rsidR="00D718C7" w:rsidRPr="00006FBD">
              <w:rPr>
                <w:sz w:val="20"/>
                <w:lang w:val="de-DE"/>
              </w:rPr>
              <w:t xml:space="preserve"> 202</w:t>
            </w:r>
            <w:r w:rsidR="00181583" w:rsidRPr="00006FBD">
              <w:rPr>
                <w:sz w:val="20"/>
                <w:lang w:val="de-DE"/>
              </w:rPr>
              <w:t>1</w:t>
            </w:r>
            <w:r w:rsidR="00D718C7" w:rsidRPr="00006FBD">
              <w:rPr>
                <w:sz w:val="20"/>
                <w:lang w:val="de-DE"/>
              </w:rPr>
              <w:fldChar w:fldCharType="begin"/>
            </w:r>
            <w:r w:rsidR="00D718C7" w:rsidRPr="00006FBD">
              <w:rPr>
                <w:sz w:val="20"/>
                <w:lang w:val="de-DE"/>
              </w:rPr>
              <w:instrText xml:space="preserve"> </w:instrText>
            </w:r>
            <w:r w:rsidR="00D718C7" w:rsidRPr="00006FBD">
              <w:rPr>
                <w:vanish/>
                <w:sz w:val="20"/>
                <w:lang w:val="de-DE"/>
              </w:rPr>
              <w:instrText>Nr. / Monat/Jahr</w:instrText>
            </w:r>
            <w:r w:rsidR="00D718C7" w:rsidRPr="00006FBD">
              <w:rPr>
                <w:sz w:val="20"/>
                <w:lang w:val="de-DE"/>
              </w:rPr>
              <w:instrText xml:space="preserve"> </w:instrText>
            </w:r>
            <w:r w:rsidR="00D718C7" w:rsidRPr="00006FBD">
              <w:rPr>
                <w:sz w:val="20"/>
                <w:lang w:val="de-DE"/>
              </w:rPr>
              <w:fldChar w:fldCharType="end"/>
            </w:r>
          </w:p>
        </w:tc>
      </w:tr>
      <w:tr w:rsidR="00D718C7" w:rsidRPr="00006FBD" w14:paraId="1AA4711D" w14:textId="77777777" w:rsidTr="000C78B0">
        <w:tc>
          <w:tcPr>
            <w:tcW w:w="3471" w:type="dxa"/>
          </w:tcPr>
          <w:p w14:paraId="33DD0176" w14:textId="77777777" w:rsidR="00D718C7" w:rsidRPr="00006FBD" w:rsidRDefault="00D718C7" w:rsidP="000C78B0">
            <w:pPr>
              <w:pStyle w:val="berschrift1"/>
              <w:spacing w:line="312" w:lineRule="auto"/>
              <w:rPr>
                <w:lang w:val="de-DE"/>
              </w:rPr>
            </w:pPr>
          </w:p>
        </w:tc>
        <w:tc>
          <w:tcPr>
            <w:tcW w:w="3471" w:type="dxa"/>
          </w:tcPr>
          <w:p w14:paraId="408DCAA8" w14:textId="77777777" w:rsidR="00D718C7" w:rsidRPr="00006FBD" w:rsidRDefault="00D718C7" w:rsidP="000C78B0">
            <w:pPr>
              <w:spacing w:line="312" w:lineRule="auto"/>
              <w:rPr>
                <w:sz w:val="22"/>
                <w:szCs w:val="22"/>
                <w:lang w:val="de-DE"/>
              </w:rPr>
            </w:pPr>
          </w:p>
        </w:tc>
      </w:tr>
    </w:tbl>
    <w:p w14:paraId="234BD181" w14:textId="3FA1DB32" w:rsidR="00C737BC" w:rsidRPr="00006FBD" w:rsidRDefault="00F3395F" w:rsidP="00C737BC">
      <w:pPr>
        <w:spacing w:line="276" w:lineRule="auto"/>
        <w:rPr>
          <w:rFonts w:cs="Arial"/>
          <w:b/>
          <w:bCs/>
          <w:sz w:val="20"/>
          <w:lang w:val="de-DE"/>
        </w:rPr>
      </w:pPr>
      <w:r>
        <w:rPr>
          <w:rFonts w:cs="Arial"/>
          <w:b/>
          <w:bCs/>
          <w:sz w:val="20"/>
          <w:lang w:val="de-DE"/>
        </w:rPr>
        <w:t>Greenc</w:t>
      </w:r>
      <w:r w:rsidR="00C737BC" w:rsidRPr="00006FBD">
        <w:rPr>
          <w:rFonts w:cs="Arial"/>
          <w:b/>
          <w:bCs/>
          <w:sz w:val="20"/>
          <w:lang w:val="de-DE"/>
        </w:rPr>
        <w:t>ity Zürich, CH</w:t>
      </w:r>
    </w:p>
    <w:p w14:paraId="59A36F88" w14:textId="77777777" w:rsidR="00C737BC" w:rsidRPr="00006FBD" w:rsidRDefault="00C737BC" w:rsidP="00C737BC">
      <w:pPr>
        <w:pStyle w:val="StandardWeb"/>
        <w:rPr>
          <w:rFonts w:ascii="Arial" w:hAnsi="Arial" w:cs="Arial"/>
          <w:b/>
          <w:sz w:val="28"/>
          <w:szCs w:val="28"/>
          <w:lang w:val="de-DE"/>
        </w:rPr>
      </w:pPr>
      <w:r w:rsidRPr="00006FBD">
        <w:rPr>
          <w:rFonts w:ascii="Arial" w:hAnsi="Arial" w:cs="Arial"/>
          <w:b/>
          <w:sz w:val="28"/>
          <w:szCs w:val="28"/>
          <w:lang w:val="de-DE"/>
        </w:rPr>
        <w:t>Eine grüne Insel für Zürich</w:t>
      </w:r>
    </w:p>
    <w:p w14:paraId="7E3AB9CA" w14:textId="7F0DC176" w:rsidR="00C66666" w:rsidRPr="00006FBD" w:rsidRDefault="00C737BC" w:rsidP="00ED111B">
      <w:pPr>
        <w:pStyle w:val="StandardWeb"/>
        <w:spacing w:before="0" w:beforeAutospacing="0" w:after="0" w:afterAutospacing="0"/>
        <w:rPr>
          <w:rFonts w:ascii="Arial" w:hAnsi="Arial" w:cs="Arial"/>
          <w:b/>
          <w:lang w:val="de-DE"/>
        </w:rPr>
      </w:pPr>
      <w:r w:rsidRPr="00006FBD">
        <w:rPr>
          <w:rFonts w:ascii="Arial" w:hAnsi="Arial" w:cs="Arial"/>
          <w:b/>
          <w:lang w:val="de-DE"/>
        </w:rPr>
        <w:t>Ein neues Stadtquartier mit vorbildlich nachhaltigem Charakter – das ist „Greencity“, das Prestigeprojekt auf der Manegg im Süden der Stadt Zürich. Auf dem ehemaligen Industrieareal wurde ein Wohn- und Gewerbegebiet entworfen, das als erstes zertifiziertes „2000-Watt-Areal der Schweiz“ als besonders ökologisch gelten darf. Überragt wird das Viertel von „Pergamin II“, dem ersten Bürogebäude vor Ort.</w:t>
      </w:r>
    </w:p>
    <w:p w14:paraId="4DC3C540" w14:textId="77777777" w:rsidR="00C737BC" w:rsidRPr="00006FBD" w:rsidRDefault="00C737BC" w:rsidP="00ED111B">
      <w:pPr>
        <w:pStyle w:val="StandardWeb"/>
        <w:spacing w:before="0" w:beforeAutospacing="0" w:after="0" w:afterAutospacing="0"/>
        <w:rPr>
          <w:rFonts w:ascii="Arial" w:hAnsi="Arial" w:cs="Arial"/>
          <w:b/>
          <w:lang w:val="de-DE"/>
        </w:rPr>
      </w:pPr>
    </w:p>
    <w:p w14:paraId="266BC66D" w14:textId="76B7F651" w:rsidR="00C66666" w:rsidRPr="00006FBD" w:rsidRDefault="00C737BC" w:rsidP="00C66666">
      <w:pPr>
        <w:pStyle w:val="StandardWeb"/>
        <w:spacing w:before="0" w:beforeAutospacing="0" w:after="0" w:afterAutospacing="0"/>
        <w:rPr>
          <w:rFonts w:ascii="Arial" w:hAnsi="Arial" w:cs="Arial"/>
          <w:lang w:val="de-DE"/>
        </w:rPr>
      </w:pPr>
      <w:r w:rsidRPr="00006FBD">
        <w:rPr>
          <w:rFonts w:ascii="Arial" w:hAnsi="Arial" w:cs="Arial"/>
          <w:lang w:val="de-DE"/>
        </w:rPr>
        <w:t xml:space="preserve">Etappenweise schreitet das neue Quartier im Süden von Zürich der Zukunft entgegen. Mit visionärer Architektur, einem inspirierenden Umfeld und </w:t>
      </w:r>
      <w:r w:rsidR="00006FBD" w:rsidRPr="00006FBD">
        <w:rPr>
          <w:rFonts w:ascii="Arial" w:hAnsi="Arial" w:cs="Arial"/>
          <w:lang w:val="de-DE"/>
        </w:rPr>
        <w:t>gelebter</w:t>
      </w:r>
      <w:r w:rsidRPr="00006FBD">
        <w:rPr>
          <w:rFonts w:ascii="Arial" w:hAnsi="Arial" w:cs="Arial"/>
          <w:lang w:val="de-DE"/>
        </w:rPr>
        <w:t xml:space="preserve"> Verantwortung will „Greencity“ ein we</w:t>
      </w:r>
      <w:r w:rsidR="00006FBD" w:rsidRPr="00006FBD">
        <w:rPr>
          <w:rFonts w:ascii="Arial" w:hAnsi="Arial" w:cs="Arial"/>
          <w:lang w:val="de-DE"/>
        </w:rPr>
        <w:t>itsichtiges Standortkonzept erfüllen</w:t>
      </w:r>
      <w:r w:rsidRPr="00006FBD">
        <w:rPr>
          <w:rFonts w:ascii="Arial" w:hAnsi="Arial" w:cs="Arial"/>
          <w:lang w:val="de-DE"/>
        </w:rPr>
        <w:t xml:space="preserve">. Dafür entstehen auf dem inselartigen Areal zwischen der Sihl und der Autobahn A3 neben Wohngebäuden und Bürohäusern auch eine Primar-schule sowie ein Hotel, die allesamt den vom Trägerverein Energiestadt ge-stellten Anforderungen für die Zertifizierung „2000-Watt-Areal“ entsprechen. Dies wird gewährleistet durch ein gelungenes Zusammenspiel </w:t>
      </w:r>
      <w:r w:rsidR="00006FBD" w:rsidRPr="00006FBD">
        <w:rPr>
          <w:rFonts w:ascii="Arial" w:hAnsi="Arial" w:cs="Arial"/>
          <w:lang w:val="de-DE"/>
        </w:rPr>
        <w:t>verschiedenster</w:t>
      </w:r>
      <w:r w:rsidRPr="00006FBD">
        <w:rPr>
          <w:rFonts w:ascii="Arial" w:hAnsi="Arial" w:cs="Arial"/>
          <w:lang w:val="de-DE"/>
        </w:rPr>
        <w:t xml:space="preserve"> </w:t>
      </w:r>
      <w:r w:rsidR="00006FBD" w:rsidRPr="00006FBD">
        <w:rPr>
          <w:rFonts w:ascii="Arial" w:hAnsi="Arial" w:cs="Arial"/>
          <w:lang w:val="de-DE"/>
        </w:rPr>
        <w:t>Maßnahmen</w:t>
      </w:r>
      <w:r w:rsidRPr="00006FBD">
        <w:rPr>
          <w:rFonts w:ascii="Arial" w:hAnsi="Arial" w:cs="Arial"/>
          <w:lang w:val="de-DE"/>
        </w:rPr>
        <w:t xml:space="preserve"> im Bereich Energieeffizienz. Dazu gehört einerseits die 100 prozentige Versorgung aus erneuerbaren Energiequellen wie der </w:t>
      </w:r>
      <w:r w:rsidR="00006FBD" w:rsidRPr="00006FBD">
        <w:rPr>
          <w:rFonts w:ascii="Arial" w:hAnsi="Arial" w:cs="Arial"/>
          <w:lang w:val="de-DE"/>
        </w:rPr>
        <w:t>Photovoltaik</w:t>
      </w:r>
      <w:r w:rsidRPr="00006FBD">
        <w:rPr>
          <w:rFonts w:ascii="Arial" w:hAnsi="Arial" w:cs="Arial"/>
          <w:lang w:val="de-DE"/>
        </w:rPr>
        <w:t xml:space="preserve"> und andererseits das „Greencity-Grid“, welches Stromerzeugung und Verbrauch hocheffizient vernetzt. Für sämtliche Wohnbauten gilt der MI-NERGIE- und MINERGIE-(P)-ECO-Standard, während ökologisch </w:t>
      </w:r>
      <w:r w:rsidR="00006FBD" w:rsidRPr="00006FBD">
        <w:rPr>
          <w:rFonts w:ascii="Arial" w:hAnsi="Arial" w:cs="Arial"/>
          <w:lang w:val="de-DE"/>
        </w:rPr>
        <w:t>hochwertige</w:t>
      </w:r>
      <w:r w:rsidRPr="00006FBD">
        <w:rPr>
          <w:rFonts w:ascii="Arial" w:hAnsi="Arial" w:cs="Arial"/>
          <w:lang w:val="de-DE"/>
        </w:rPr>
        <w:t xml:space="preserve"> Geschäftsräume mit dem hervorragenden Energiestatus LEED Platinum Core &amp; Shell-Zertifizierung einen weiteren wichtigen Beitrag leisten.</w:t>
      </w:r>
    </w:p>
    <w:p w14:paraId="313E2510" w14:textId="3CACD49E" w:rsidR="00ED111B" w:rsidRPr="00006FBD" w:rsidRDefault="00ED111B" w:rsidP="00ED111B">
      <w:pPr>
        <w:pStyle w:val="StandardWeb"/>
        <w:spacing w:before="0" w:beforeAutospacing="0" w:after="0" w:afterAutospacing="0"/>
        <w:rPr>
          <w:rFonts w:ascii="Arial" w:hAnsi="Arial" w:cs="Arial"/>
          <w:lang w:val="de-DE"/>
        </w:rPr>
      </w:pPr>
      <w:r w:rsidRPr="00006FBD">
        <w:rPr>
          <w:rFonts w:ascii="Arial" w:hAnsi="Arial" w:cs="Arial"/>
          <w:lang w:val="de-DE"/>
        </w:rPr>
        <w:t xml:space="preserve"> </w:t>
      </w:r>
    </w:p>
    <w:p w14:paraId="73115682" w14:textId="77777777" w:rsidR="00C737BC" w:rsidRPr="00006FBD" w:rsidRDefault="00C737BC" w:rsidP="00C737BC">
      <w:pPr>
        <w:widowControl w:val="0"/>
        <w:autoSpaceDE w:val="0"/>
        <w:autoSpaceDN w:val="0"/>
        <w:adjustRightInd w:val="0"/>
        <w:rPr>
          <w:rFonts w:cs="Arial"/>
          <w:b/>
          <w:sz w:val="20"/>
          <w:lang w:val="de-DE"/>
        </w:rPr>
      </w:pPr>
      <w:r w:rsidRPr="00006FBD">
        <w:rPr>
          <w:rFonts w:cs="Arial"/>
          <w:b/>
          <w:sz w:val="20"/>
          <w:lang w:val="de-DE"/>
        </w:rPr>
        <w:t>Urban, nachhaltig und repräsentativ</w:t>
      </w:r>
    </w:p>
    <w:p w14:paraId="7B30A93E" w14:textId="77777777" w:rsidR="00C737BC" w:rsidRPr="00006FBD" w:rsidRDefault="00C737BC" w:rsidP="00C737BC">
      <w:pPr>
        <w:widowControl w:val="0"/>
        <w:autoSpaceDE w:val="0"/>
        <w:autoSpaceDN w:val="0"/>
        <w:adjustRightInd w:val="0"/>
        <w:rPr>
          <w:rFonts w:cs="Arial"/>
          <w:sz w:val="20"/>
          <w:lang w:val="de-DE"/>
        </w:rPr>
      </w:pPr>
      <w:r w:rsidRPr="00006FBD">
        <w:rPr>
          <w:rFonts w:cs="Arial"/>
          <w:sz w:val="20"/>
          <w:lang w:val="de-DE"/>
        </w:rPr>
        <w:t xml:space="preserve">Mit „Pergamin II“, dem ersten Bürogebäude von Greencity, startete bereits die dritte Etappe der Überbauung. Das erste Bürogebäude in Greencity ist nicht nur wegen seiner elf Geschosse überragend. Es bietet auf insgesamt 12.200 Quadratmetern moderne, rundum durchdachte Schulungs- und Büro-räume, die auf die Arbeitswelt der Zukunft ausgelegt sind. Sein Name wurde in Anlehnung an die industrielle Vergangenheit des Ortes gewählt: Die Na-men der verschiedenen Gebäude sind inspiriert von Papiersorten, welche früher auf dem Areal an der Sihl hergestellt wurden. Das imposante Gebäu-de misst rund 40 Meter an Höhe und markiert als weit sichtbares Wahrzei-chen den Eingang zu dem Umweltviertel. </w:t>
      </w:r>
    </w:p>
    <w:p w14:paraId="14D99EA5" w14:textId="761849AF" w:rsidR="00C737BC" w:rsidRPr="00006FBD" w:rsidRDefault="00C737BC" w:rsidP="00C737BC">
      <w:pPr>
        <w:widowControl w:val="0"/>
        <w:autoSpaceDE w:val="0"/>
        <w:autoSpaceDN w:val="0"/>
        <w:adjustRightInd w:val="0"/>
        <w:rPr>
          <w:rFonts w:cs="Arial"/>
          <w:sz w:val="20"/>
          <w:lang w:val="de-DE"/>
        </w:rPr>
      </w:pPr>
      <w:r w:rsidRPr="00006FBD">
        <w:rPr>
          <w:rFonts w:cs="Arial"/>
          <w:sz w:val="20"/>
          <w:lang w:val="de-DE"/>
        </w:rPr>
        <w:t xml:space="preserve">Für den Entwurf von Pergamin II (wie auch von Pergamin I) zeichnet das re-nommierte Pariser Architekturbüro AS Architecture-Studio verantwortlich in Abstimmung mit den Architekten der umgebenden Gebäude. Die Architekten legten </w:t>
      </w:r>
      <w:r w:rsidR="00006FBD">
        <w:rPr>
          <w:rFonts w:cs="Arial"/>
          <w:sz w:val="20"/>
          <w:lang w:val="de-DE"/>
        </w:rPr>
        <w:t>g</w:t>
      </w:r>
      <w:r w:rsidR="00006FBD" w:rsidRPr="00006FBD">
        <w:rPr>
          <w:rFonts w:cs="Arial"/>
          <w:sz w:val="20"/>
          <w:lang w:val="de-DE"/>
        </w:rPr>
        <w:t>roßen</w:t>
      </w:r>
      <w:r w:rsidRPr="00006FBD">
        <w:rPr>
          <w:rFonts w:cs="Arial"/>
          <w:sz w:val="20"/>
          <w:lang w:val="de-DE"/>
        </w:rPr>
        <w:t xml:space="preserve"> Wert auf die innere Struktur des Gebäudes: Das Pergamin II bietet ein hohes </w:t>
      </w:r>
      <w:r w:rsidR="00006FBD" w:rsidRPr="00006FBD">
        <w:rPr>
          <w:rFonts w:cs="Arial"/>
          <w:sz w:val="20"/>
          <w:lang w:val="de-DE"/>
        </w:rPr>
        <w:t>Maß</w:t>
      </w:r>
      <w:r w:rsidRPr="00006FBD">
        <w:rPr>
          <w:rFonts w:cs="Arial"/>
          <w:sz w:val="20"/>
          <w:lang w:val="de-DE"/>
        </w:rPr>
        <w:t xml:space="preserve"> an Flexibilität und überzeugt durch klar strukturierte Grundrisse mit einer hohen Flächeneffizienz. Der Mensch steht dabei im Mit-telpunkt. Dementsprechend sollen durch natürliche Belüftungsmöglichkeiten, viel Tageslichteinfall durch geringe Raumtiefen sowie durchdachte Raum-</w:t>
      </w:r>
      <w:r w:rsidRPr="00006FBD">
        <w:rPr>
          <w:rFonts w:cs="Arial"/>
          <w:sz w:val="20"/>
          <w:lang w:val="de-DE"/>
        </w:rPr>
        <w:lastRenderedPageBreak/>
        <w:t xml:space="preserve">strukturen optimale Lern-, Arbeits- und Aufenthaltsbedingungen gewährleis-tet werden. </w:t>
      </w:r>
    </w:p>
    <w:p w14:paraId="7BA7E1CD" w14:textId="77777777" w:rsidR="00C737BC" w:rsidRPr="00006FBD" w:rsidRDefault="00C737BC" w:rsidP="00C737BC">
      <w:pPr>
        <w:widowControl w:val="0"/>
        <w:autoSpaceDE w:val="0"/>
        <w:autoSpaceDN w:val="0"/>
        <w:adjustRightInd w:val="0"/>
        <w:rPr>
          <w:rFonts w:cs="Arial"/>
          <w:sz w:val="20"/>
          <w:lang w:val="de-DE"/>
        </w:rPr>
      </w:pPr>
      <w:r w:rsidRPr="00006FBD">
        <w:rPr>
          <w:rFonts w:cs="Arial"/>
          <w:sz w:val="20"/>
          <w:lang w:val="de-DE"/>
        </w:rPr>
        <w:t xml:space="preserve">Das Konzept wird unterstützt durch die Produkte Janisol 2 EI30 und Janisol C4 EI90. Mit Janisol 2 konnten multifunktionale transparente Innenabschlüs-se und Trennwände mit modernen, filigranen Profilen realisiert werden. Sie entsprechen dabei vollumfänglich dem Brandschutz eines hoch frequentier-ten Bürogebäudes. Die wärmegedämmte Brandschutztür Janisol C4 unter-streicht den Brandschutz mit einer innovativen Keramikfüllung in filigranen Stahlprofilen bis zur Feuerwiderstandsklasse von EI90. </w:t>
      </w:r>
    </w:p>
    <w:p w14:paraId="728E68B6" w14:textId="77777777" w:rsidR="00C737BC" w:rsidRPr="00006FBD" w:rsidRDefault="00C737BC" w:rsidP="00C737BC">
      <w:pPr>
        <w:widowControl w:val="0"/>
        <w:autoSpaceDE w:val="0"/>
        <w:autoSpaceDN w:val="0"/>
        <w:adjustRightInd w:val="0"/>
        <w:rPr>
          <w:rFonts w:cs="Arial"/>
          <w:sz w:val="20"/>
          <w:lang w:val="de-DE"/>
        </w:rPr>
      </w:pPr>
      <w:r w:rsidRPr="00006FBD">
        <w:rPr>
          <w:rFonts w:cs="Arial"/>
          <w:sz w:val="20"/>
          <w:lang w:val="de-DE"/>
        </w:rPr>
        <w:t>Mit seinem innovativen Konzept erfüllt das Pergamin II die Vorgaben des in-ternationalen Ökologie-Labels LEED in Platin.</w:t>
      </w:r>
    </w:p>
    <w:p w14:paraId="551BE166" w14:textId="409018B9" w:rsidR="00C66666" w:rsidRPr="00006FBD" w:rsidRDefault="00C66666" w:rsidP="00C66666">
      <w:pPr>
        <w:widowControl w:val="0"/>
        <w:autoSpaceDE w:val="0"/>
        <w:autoSpaceDN w:val="0"/>
        <w:adjustRightInd w:val="0"/>
        <w:rPr>
          <w:rFonts w:cs="Arial"/>
          <w:sz w:val="20"/>
          <w:lang w:val="de-DE"/>
        </w:rPr>
      </w:pPr>
    </w:p>
    <w:p w14:paraId="0871EC78" w14:textId="77777777" w:rsidR="00ED111B" w:rsidRPr="00006FBD" w:rsidRDefault="00ED111B" w:rsidP="00ED111B">
      <w:pPr>
        <w:widowControl w:val="0"/>
        <w:autoSpaceDE w:val="0"/>
        <w:autoSpaceDN w:val="0"/>
        <w:adjustRightInd w:val="0"/>
        <w:rPr>
          <w:rFonts w:cs="Arial"/>
          <w:sz w:val="20"/>
          <w:lang w:val="de-DE"/>
        </w:rPr>
      </w:pPr>
    </w:p>
    <w:p w14:paraId="1DBE0386" w14:textId="77777777" w:rsidR="00C737BC" w:rsidRPr="00006FBD" w:rsidRDefault="00C737BC" w:rsidP="00C737BC">
      <w:pPr>
        <w:rPr>
          <w:rFonts w:cs="Arial"/>
          <w:b/>
          <w:sz w:val="20"/>
          <w:lang w:val="de-DE"/>
        </w:rPr>
      </w:pPr>
      <w:r w:rsidRPr="00006FBD">
        <w:rPr>
          <w:rFonts w:cs="Arial"/>
          <w:b/>
          <w:sz w:val="20"/>
          <w:lang w:val="de-DE"/>
        </w:rPr>
        <w:t>100 Prozent erneuerbare Energiequellen</w:t>
      </w:r>
    </w:p>
    <w:p w14:paraId="1D99DC3C" w14:textId="0F09639E" w:rsidR="00C737BC" w:rsidRPr="00006FBD" w:rsidRDefault="00C737BC" w:rsidP="00C737BC">
      <w:pPr>
        <w:rPr>
          <w:rFonts w:cs="Arial"/>
          <w:sz w:val="20"/>
          <w:lang w:val="de-DE"/>
        </w:rPr>
      </w:pPr>
      <w:r w:rsidRPr="00006FBD">
        <w:rPr>
          <w:rFonts w:cs="Arial"/>
          <w:sz w:val="20"/>
          <w:lang w:val="de-DE"/>
        </w:rPr>
        <w:t>Die 2000-Watt Zertifizierung beinhaltet, dass die 13 Gebäude des Areals zu 100 Prozent mit erneuerbaren Energien für die Heizung, Kühlung und Warmwasserbereitung versorgt und rund 1900 Tonnen CO2 jährlich einge-spart werden können. Dazu trägt eines der grö</w:t>
      </w:r>
      <w:r w:rsidR="00006FBD" w:rsidRPr="00006FBD">
        <w:rPr>
          <w:rFonts w:cs="Arial"/>
          <w:sz w:val="20"/>
          <w:lang w:val="de-DE"/>
        </w:rPr>
        <w:t>ß</w:t>
      </w:r>
      <w:r w:rsidRPr="00006FBD">
        <w:rPr>
          <w:rFonts w:cs="Arial"/>
          <w:sz w:val="20"/>
          <w:lang w:val="de-DE"/>
        </w:rPr>
        <w:t>ten Erdsondenfelder Euro-pas mit rund 47.300 Bohrmetern bei. Das energetische Herzstück sind zwei Geothermiefelder mit insgesamt 215 Erdwärmesonden à 220 Metern. Die Sonden des Typs geotwin stammen ebenfalls aus dem Hause JANSEN (JANSEN Plastic Soluti</w:t>
      </w:r>
      <w:r w:rsidR="00006FBD">
        <w:rPr>
          <w:rFonts w:cs="Arial"/>
          <w:sz w:val="20"/>
          <w:lang w:val="de-DE"/>
        </w:rPr>
        <w:t>ons). Sie übernehmen einen Gro</w:t>
      </w:r>
      <w:r w:rsidR="00006FBD" w:rsidRPr="00006FBD">
        <w:rPr>
          <w:rFonts w:cs="Arial"/>
          <w:sz w:val="20"/>
          <w:lang w:val="de-DE"/>
        </w:rPr>
        <w:t>ß</w:t>
      </w:r>
      <w:r w:rsidRPr="00006FBD">
        <w:rPr>
          <w:rFonts w:cs="Arial"/>
          <w:sz w:val="20"/>
          <w:lang w:val="de-DE"/>
        </w:rPr>
        <w:t>teil des Wärme- und Kältebedarfes und sind über die Hauptzentrale in ein Fernwärme- und Fernkälte-Leitungsnetz eingebunden.</w:t>
      </w:r>
    </w:p>
    <w:p w14:paraId="301DA30A" w14:textId="77777777" w:rsidR="00C66666" w:rsidRPr="00006FBD" w:rsidRDefault="00C66666" w:rsidP="00C66666">
      <w:pPr>
        <w:rPr>
          <w:rFonts w:cs="Arial"/>
          <w:sz w:val="20"/>
          <w:lang w:val="de-DE"/>
        </w:rPr>
      </w:pPr>
    </w:p>
    <w:p w14:paraId="7C047BCA" w14:textId="77777777" w:rsidR="00C66666" w:rsidRPr="00006FBD" w:rsidRDefault="00C66666" w:rsidP="00C66666">
      <w:pPr>
        <w:rPr>
          <w:rFonts w:cs="Arial"/>
          <w:sz w:val="20"/>
          <w:lang w:val="de-DE"/>
        </w:rPr>
      </w:pPr>
    </w:p>
    <w:p w14:paraId="4EEBBE7D" w14:textId="77777777" w:rsidR="00D718C7" w:rsidRPr="00006FBD" w:rsidRDefault="00D718C7" w:rsidP="003B608E">
      <w:pPr>
        <w:rPr>
          <w:rFonts w:cs="Arial"/>
          <w:sz w:val="20"/>
          <w:lang w:val="de-DE"/>
        </w:rPr>
      </w:pPr>
      <w:r w:rsidRPr="00006FBD">
        <w:rPr>
          <w:rFonts w:cs="Arial"/>
          <w:sz w:val="20"/>
          <w:lang w:val="de-DE"/>
        </w:rPr>
        <w:t xml:space="preserve"> </w:t>
      </w:r>
    </w:p>
    <w:p w14:paraId="44F79DF2" w14:textId="77777777" w:rsidR="00D718C7" w:rsidRPr="00006FBD" w:rsidRDefault="00D718C7" w:rsidP="003B608E">
      <w:pPr>
        <w:rPr>
          <w:rFonts w:cs="Arial"/>
          <w:bCs/>
          <w:sz w:val="20"/>
          <w:lang w:val="de-DE"/>
        </w:rPr>
      </w:pPr>
    </w:p>
    <w:p w14:paraId="6A733344" w14:textId="77777777" w:rsidR="00D718C7" w:rsidRPr="00006FBD" w:rsidRDefault="00D718C7" w:rsidP="003B608E">
      <w:pPr>
        <w:rPr>
          <w:rFonts w:cs="Arial"/>
          <w:b/>
          <w:bCs/>
          <w:sz w:val="20"/>
          <w:lang w:val="de-DE"/>
        </w:rPr>
      </w:pPr>
      <w:r w:rsidRPr="00006FBD">
        <w:rPr>
          <w:rFonts w:cs="Arial"/>
          <w:b/>
          <w:bCs/>
          <w:sz w:val="20"/>
          <w:lang w:val="de-DE"/>
        </w:rPr>
        <w:t>BAUTAFEL:</w:t>
      </w:r>
    </w:p>
    <w:p w14:paraId="78BADE14" w14:textId="77777777" w:rsidR="000072AD" w:rsidRPr="00006FBD" w:rsidRDefault="000072AD" w:rsidP="003B608E">
      <w:pPr>
        <w:rPr>
          <w:rFonts w:cs="Arial"/>
          <w:b/>
          <w:bCs/>
          <w:sz w:val="20"/>
          <w:lang w:val="de-DE"/>
        </w:rPr>
      </w:pPr>
    </w:p>
    <w:p w14:paraId="1279F669" w14:textId="77777777" w:rsidR="00C737BC" w:rsidRPr="00006FBD" w:rsidRDefault="00C737BC" w:rsidP="00C737BC">
      <w:pPr>
        <w:rPr>
          <w:rFonts w:cs="Arial"/>
          <w:bCs/>
          <w:sz w:val="20"/>
          <w:lang w:val="de-DE"/>
        </w:rPr>
      </w:pPr>
      <w:r w:rsidRPr="00006FBD">
        <w:rPr>
          <w:rFonts w:cs="Arial"/>
          <w:b/>
          <w:bCs/>
          <w:sz w:val="20"/>
          <w:lang w:val="de-DE"/>
        </w:rPr>
        <w:t xml:space="preserve">Bauherr: </w:t>
      </w:r>
      <w:sdt>
        <w:sdtPr>
          <w:rPr>
            <w:rFonts w:cs="Arial"/>
            <w:sz w:val="20"/>
            <w:lang w:val="de-DE"/>
          </w:rPr>
          <w:id w:val="-1948227402"/>
          <w:placeholder>
            <w:docPart w:val="F31CAE819CBD994D99E640E4F84E4B6D"/>
          </w:placeholder>
        </w:sdtPr>
        <w:sdtEndPr/>
        <w:sdtContent>
          <w:r w:rsidRPr="00006FBD">
            <w:rPr>
              <w:rFonts w:cs="Arial"/>
              <w:sz w:val="20"/>
              <w:lang w:val="de-DE"/>
            </w:rPr>
            <w:t>Losinger Marazzi AG</w:t>
          </w:r>
        </w:sdtContent>
      </w:sdt>
    </w:p>
    <w:p w14:paraId="6BEEE2AC" w14:textId="77777777" w:rsidR="00C737BC" w:rsidRPr="00006FBD" w:rsidRDefault="00C737BC" w:rsidP="00C737BC">
      <w:pPr>
        <w:rPr>
          <w:rFonts w:cs="Arial"/>
          <w:sz w:val="20"/>
          <w:lang w:val="de-DE"/>
        </w:rPr>
      </w:pPr>
      <w:r w:rsidRPr="00006FBD">
        <w:rPr>
          <w:rFonts w:cs="Arial"/>
          <w:b/>
          <w:bCs/>
          <w:sz w:val="20"/>
          <w:lang w:val="de-DE"/>
        </w:rPr>
        <w:t xml:space="preserve">Architektur: </w:t>
      </w:r>
      <w:r w:rsidRPr="00006FBD">
        <w:rPr>
          <w:rFonts w:cs="Arial"/>
          <w:bCs/>
          <w:sz w:val="20"/>
          <w:lang w:val="de-DE"/>
        </w:rPr>
        <w:t>Architecture-Studio, Paris</w:t>
      </w:r>
    </w:p>
    <w:p w14:paraId="467ADA18" w14:textId="77777777" w:rsidR="00C737BC" w:rsidRPr="00006FBD" w:rsidRDefault="00C737BC" w:rsidP="00C737BC">
      <w:pPr>
        <w:rPr>
          <w:rFonts w:cs="Arial"/>
          <w:sz w:val="20"/>
          <w:lang w:val="de-DE"/>
        </w:rPr>
      </w:pPr>
      <w:r w:rsidRPr="00006FBD">
        <w:rPr>
          <w:rFonts w:cs="Arial"/>
          <w:b/>
          <w:bCs/>
          <w:sz w:val="20"/>
          <w:lang w:val="de-DE"/>
        </w:rPr>
        <w:t xml:space="preserve">Metallbauer: </w:t>
      </w:r>
      <w:r w:rsidRPr="00006FBD">
        <w:rPr>
          <w:rFonts w:cs="Arial"/>
          <w:bCs/>
          <w:sz w:val="20"/>
          <w:lang w:val="de-DE"/>
        </w:rPr>
        <w:t>Isoflex Metallbau GmbH, Bern</w:t>
      </w:r>
    </w:p>
    <w:p w14:paraId="3F022A76" w14:textId="720D9D10" w:rsidR="00D718C7" w:rsidRPr="00006FBD" w:rsidRDefault="00C737BC" w:rsidP="00C737BC">
      <w:pPr>
        <w:ind w:right="-1278"/>
        <w:rPr>
          <w:rFonts w:cs="Arial"/>
          <w:b/>
          <w:bCs/>
          <w:sz w:val="20"/>
          <w:lang w:val="de-DE"/>
        </w:rPr>
      </w:pPr>
      <w:r w:rsidRPr="00006FBD">
        <w:rPr>
          <w:rFonts w:cs="Arial"/>
          <w:b/>
          <w:bCs/>
          <w:sz w:val="20"/>
          <w:lang w:val="de-DE"/>
        </w:rPr>
        <w:t xml:space="preserve">Verwendete Stahlprofilsysteme: </w:t>
      </w:r>
      <w:r w:rsidRPr="00006FBD">
        <w:rPr>
          <w:rFonts w:cs="Arial"/>
          <w:bCs/>
          <w:sz w:val="20"/>
          <w:lang w:val="de-DE"/>
        </w:rPr>
        <w:t>Janisol 2 EI30, Janisol C4 EI90</w:t>
      </w:r>
    </w:p>
    <w:p w14:paraId="6366C778" w14:textId="77777777" w:rsidR="00D718C7" w:rsidRPr="00006FBD" w:rsidRDefault="00D718C7" w:rsidP="003B608E">
      <w:pPr>
        <w:rPr>
          <w:rFonts w:cs="Arial"/>
          <w:b/>
          <w:bCs/>
          <w:sz w:val="20"/>
          <w:lang w:val="de-DE"/>
        </w:rPr>
      </w:pPr>
    </w:p>
    <w:p w14:paraId="27F79895" w14:textId="18FC3CE7" w:rsidR="00955F38" w:rsidRPr="00006FBD" w:rsidRDefault="00D718C7" w:rsidP="002D3D04">
      <w:pPr>
        <w:rPr>
          <w:rFonts w:cs="Arial"/>
          <w:b/>
          <w:bCs/>
          <w:sz w:val="20"/>
          <w:lang w:val="de-DE"/>
        </w:rPr>
      </w:pPr>
      <w:r w:rsidRPr="00006FBD">
        <w:rPr>
          <w:rFonts w:cs="Arial"/>
          <w:b/>
          <w:bCs/>
          <w:sz w:val="20"/>
          <w:lang w:val="de-DE"/>
        </w:rPr>
        <w:t xml:space="preserve">Text: </w:t>
      </w:r>
      <w:r w:rsidR="003A25E8" w:rsidRPr="00006FBD">
        <w:rPr>
          <w:rFonts w:cs="Arial"/>
          <w:bCs/>
          <w:sz w:val="20"/>
          <w:lang w:val="de-DE"/>
        </w:rPr>
        <w:t>Nicola Schröder, Conzept-B</w:t>
      </w:r>
      <w:r w:rsidRPr="00006FBD">
        <w:rPr>
          <w:rFonts w:cs="Arial"/>
          <w:bCs/>
          <w:sz w:val="20"/>
          <w:lang w:val="de-DE"/>
        </w:rPr>
        <w:t xml:space="preserve"> Zürich</w:t>
      </w:r>
    </w:p>
    <w:p w14:paraId="723809B4" w14:textId="1B9A4093" w:rsidR="00D718C7" w:rsidRPr="00006FBD" w:rsidRDefault="00D718C7" w:rsidP="00444341">
      <w:pPr>
        <w:rPr>
          <w:rFonts w:cs="Arial"/>
          <w:sz w:val="20"/>
          <w:lang w:val="de-DE"/>
        </w:rPr>
      </w:pPr>
      <w:r w:rsidRPr="00006FBD">
        <w:rPr>
          <w:rFonts w:cs="Arial"/>
          <w:b/>
          <w:sz w:val="20"/>
          <w:lang w:val="de-DE"/>
        </w:rPr>
        <w:t>Fotos:</w:t>
      </w:r>
      <w:r w:rsidR="002D3D04" w:rsidRPr="00006FBD">
        <w:rPr>
          <w:rFonts w:cs="Arial"/>
          <w:sz w:val="20"/>
          <w:lang w:val="de-DE"/>
        </w:rPr>
        <w:t xml:space="preserve"> </w:t>
      </w:r>
      <w:r w:rsidR="00891E48" w:rsidRPr="00891E48">
        <w:rPr>
          <w:rFonts w:cs="Arial"/>
          <w:sz w:val="20"/>
          <w:lang w:val="de-DE"/>
        </w:rPr>
        <w:t>Zeljko</w:t>
      </w:r>
      <w:r w:rsidR="00C737BC" w:rsidRPr="00006FBD">
        <w:rPr>
          <w:rFonts w:cs="Arial"/>
          <w:sz w:val="20"/>
          <w:lang w:val="de-DE"/>
        </w:rPr>
        <w:t xml:space="preserve"> Gataric</w:t>
      </w:r>
    </w:p>
    <w:p w14:paraId="6AD93958" w14:textId="77777777" w:rsidR="00D718C7" w:rsidRPr="00006FBD" w:rsidRDefault="00D718C7" w:rsidP="003B608E">
      <w:pPr>
        <w:rPr>
          <w:rFonts w:cs="Arial"/>
          <w:bCs/>
          <w:sz w:val="20"/>
          <w:lang w:val="de-DE"/>
        </w:rPr>
      </w:pPr>
      <w:r w:rsidRPr="00006FBD">
        <w:rPr>
          <w:rFonts w:cs="Arial"/>
          <w:b/>
          <w:bCs/>
          <w:sz w:val="20"/>
          <w:lang w:val="de-DE"/>
        </w:rPr>
        <w:t xml:space="preserve">Bildrechte: </w:t>
      </w:r>
      <w:r w:rsidRPr="00006FBD">
        <w:rPr>
          <w:rFonts w:cs="Arial"/>
          <w:bCs/>
          <w:sz w:val="20"/>
          <w:lang w:val="de-DE"/>
        </w:rPr>
        <w:t>Jansen AG, Oberriet/CH</w:t>
      </w:r>
    </w:p>
    <w:p w14:paraId="2A79E805" w14:textId="77777777" w:rsidR="00D718C7" w:rsidRPr="00006FBD" w:rsidRDefault="00D718C7" w:rsidP="003B608E">
      <w:pPr>
        <w:rPr>
          <w:rFonts w:cs="Arial"/>
          <w:b/>
          <w:bCs/>
          <w:sz w:val="20"/>
          <w:lang w:val="de-DE"/>
        </w:rPr>
      </w:pPr>
    </w:p>
    <w:p w14:paraId="33E68DF1" w14:textId="77777777" w:rsidR="000072AD" w:rsidRPr="00006FBD" w:rsidRDefault="000072AD" w:rsidP="003B608E">
      <w:pPr>
        <w:rPr>
          <w:rFonts w:cs="Arial"/>
          <w:b/>
          <w:sz w:val="20"/>
          <w:lang w:val="de-DE" w:eastAsia="de-CH"/>
        </w:rPr>
      </w:pPr>
    </w:p>
    <w:p w14:paraId="2252BD64" w14:textId="77777777" w:rsidR="0019739A" w:rsidRPr="00006FBD" w:rsidRDefault="0019739A" w:rsidP="003B608E">
      <w:pPr>
        <w:rPr>
          <w:rFonts w:cs="Arial"/>
          <w:b/>
          <w:sz w:val="20"/>
          <w:lang w:val="de-DE" w:eastAsia="de-CH"/>
        </w:rPr>
      </w:pPr>
    </w:p>
    <w:p w14:paraId="76533FDC" w14:textId="77777777" w:rsidR="00C52758" w:rsidRPr="00006FBD" w:rsidRDefault="00C52758" w:rsidP="003B608E">
      <w:pPr>
        <w:rPr>
          <w:rFonts w:cs="Arial"/>
          <w:b/>
          <w:sz w:val="20"/>
          <w:lang w:val="de-DE" w:eastAsia="de-CH"/>
        </w:rPr>
      </w:pPr>
    </w:p>
    <w:p w14:paraId="645FF3D3" w14:textId="77777777" w:rsidR="00C737BC" w:rsidRPr="00006FBD" w:rsidRDefault="00C737BC" w:rsidP="003B608E">
      <w:pPr>
        <w:rPr>
          <w:rFonts w:cs="Arial"/>
          <w:b/>
          <w:sz w:val="20"/>
          <w:lang w:val="de-DE" w:eastAsia="de-CH"/>
        </w:rPr>
      </w:pPr>
    </w:p>
    <w:p w14:paraId="5019C14A" w14:textId="77777777" w:rsidR="00C737BC" w:rsidRPr="00006FBD" w:rsidRDefault="00C737BC" w:rsidP="003B608E">
      <w:pPr>
        <w:rPr>
          <w:rFonts w:cs="Arial"/>
          <w:b/>
          <w:sz w:val="20"/>
          <w:lang w:val="de-DE" w:eastAsia="de-CH"/>
        </w:rPr>
      </w:pPr>
    </w:p>
    <w:p w14:paraId="07191358" w14:textId="77777777" w:rsidR="00C737BC" w:rsidRPr="00006FBD" w:rsidRDefault="00C737BC" w:rsidP="003B608E">
      <w:pPr>
        <w:rPr>
          <w:rFonts w:cs="Arial"/>
          <w:b/>
          <w:sz w:val="20"/>
          <w:lang w:val="de-DE" w:eastAsia="de-CH"/>
        </w:rPr>
      </w:pPr>
    </w:p>
    <w:p w14:paraId="6807DA2D" w14:textId="77777777" w:rsidR="00C737BC" w:rsidRPr="00006FBD" w:rsidRDefault="00C737BC" w:rsidP="003B608E">
      <w:pPr>
        <w:rPr>
          <w:rFonts w:cs="Arial"/>
          <w:b/>
          <w:sz w:val="20"/>
          <w:lang w:val="de-DE" w:eastAsia="de-CH"/>
        </w:rPr>
      </w:pPr>
    </w:p>
    <w:p w14:paraId="1049EDEE" w14:textId="77777777" w:rsidR="00C737BC" w:rsidRPr="00006FBD" w:rsidRDefault="00C737BC" w:rsidP="003B608E">
      <w:pPr>
        <w:rPr>
          <w:rFonts w:cs="Arial"/>
          <w:b/>
          <w:sz w:val="20"/>
          <w:lang w:val="de-DE" w:eastAsia="de-CH"/>
        </w:rPr>
      </w:pPr>
    </w:p>
    <w:p w14:paraId="7F39876B" w14:textId="77777777" w:rsidR="00C737BC" w:rsidRPr="00006FBD" w:rsidRDefault="00C737BC" w:rsidP="003B608E">
      <w:pPr>
        <w:rPr>
          <w:rFonts w:cs="Arial"/>
          <w:b/>
          <w:sz w:val="20"/>
          <w:lang w:val="de-DE" w:eastAsia="de-CH"/>
        </w:rPr>
      </w:pPr>
    </w:p>
    <w:p w14:paraId="5D0D0A68" w14:textId="77777777" w:rsidR="00C737BC" w:rsidRPr="00006FBD" w:rsidRDefault="00C737BC" w:rsidP="003B608E">
      <w:pPr>
        <w:rPr>
          <w:rFonts w:cs="Arial"/>
          <w:b/>
          <w:sz w:val="20"/>
          <w:lang w:val="de-DE" w:eastAsia="de-CH"/>
        </w:rPr>
      </w:pPr>
    </w:p>
    <w:p w14:paraId="58551F68" w14:textId="77777777" w:rsidR="00C737BC" w:rsidRPr="00006FBD" w:rsidRDefault="00C737BC" w:rsidP="003B608E">
      <w:pPr>
        <w:rPr>
          <w:rFonts w:cs="Arial"/>
          <w:b/>
          <w:sz w:val="20"/>
          <w:lang w:val="de-DE" w:eastAsia="de-CH"/>
        </w:rPr>
      </w:pPr>
    </w:p>
    <w:p w14:paraId="54A2BAA3" w14:textId="77777777" w:rsidR="00C737BC" w:rsidRPr="00006FBD" w:rsidRDefault="00C737BC" w:rsidP="003B608E">
      <w:pPr>
        <w:rPr>
          <w:rFonts w:cs="Arial"/>
          <w:b/>
          <w:sz w:val="20"/>
          <w:lang w:val="de-DE" w:eastAsia="de-CH"/>
        </w:rPr>
      </w:pPr>
    </w:p>
    <w:p w14:paraId="01DEE19A" w14:textId="77777777" w:rsidR="00C737BC" w:rsidRPr="00006FBD" w:rsidRDefault="00C737BC" w:rsidP="003B608E">
      <w:pPr>
        <w:rPr>
          <w:rFonts w:cs="Arial"/>
          <w:b/>
          <w:sz w:val="20"/>
          <w:lang w:val="de-DE" w:eastAsia="de-CH"/>
        </w:rPr>
      </w:pPr>
    </w:p>
    <w:p w14:paraId="5E817103" w14:textId="77777777" w:rsidR="00C737BC" w:rsidRPr="00006FBD" w:rsidRDefault="00C737BC" w:rsidP="003B608E">
      <w:pPr>
        <w:rPr>
          <w:rFonts w:cs="Arial"/>
          <w:b/>
          <w:sz w:val="20"/>
          <w:lang w:val="de-DE" w:eastAsia="de-CH"/>
        </w:rPr>
      </w:pPr>
    </w:p>
    <w:p w14:paraId="6736CE56" w14:textId="77384777" w:rsidR="00D718C7" w:rsidRPr="00006FBD" w:rsidRDefault="001A3F75" w:rsidP="003B608E">
      <w:pPr>
        <w:rPr>
          <w:rFonts w:cs="Arial"/>
          <w:bCs/>
          <w:sz w:val="20"/>
          <w:lang w:val="de-DE"/>
        </w:rPr>
      </w:pPr>
      <w:r w:rsidRPr="00006FBD">
        <w:rPr>
          <w:rFonts w:cs="Arial"/>
          <w:b/>
          <w:sz w:val="20"/>
          <w:lang w:val="de-DE" w:eastAsia="de-CH"/>
        </w:rPr>
        <w:lastRenderedPageBreak/>
        <w:t>Ansprechpartner fü</w:t>
      </w:r>
      <w:r w:rsidR="00D718C7" w:rsidRPr="00006FBD">
        <w:rPr>
          <w:rFonts w:cs="Arial"/>
          <w:b/>
          <w:sz w:val="20"/>
          <w:lang w:val="de-DE" w:eastAsia="de-CH"/>
        </w:rPr>
        <w:t>r die Redaktionen:</w:t>
      </w:r>
    </w:p>
    <w:p w14:paraId="0DD555E0" w14:textId="77777777" w:rsidR="00D718C7" w:rsidRPr="00006FBD" w:rsidRDefault="00D718C7" w:rsidP="003B608E">
      <w:pPr>
        <w:rPr>
          <w:rFonts w:cs="Arial"/>
          <w:sz w:val="20"/>
          <w:lang w:val="de-DE" w:eastAsia="de-CH"/>
        </w:rPr>
      </w:pPr>
    </w:p>
    <w:p w14:paraId="4C4C2A59" w14:textId="77777777" w:rsidR="00D718C7" w:rsidRPr="00006FBD" w:rsidRDefault="00D718C7" w:rsidP="003B608E">
      <w:pPr>
        <w:widowControl w:val="0"/>
        <w:autoSpaceDE w:val="0"/>
        <w:autoSpaceDN w:val="0"/>
        <w:adjustRightInd w:val="0"/>
        <w:rPr>
          <w:rFonts w:cs="Arial"/>
          <w:sz w:val="20"/>
          <w:lang w:val="de-DE" w:eastAsia="de-CH"/>
        </w:rPr>
      </w:pPr>
      <w:r w:rsidRPr="00006FBD">
        <w:rPr>
          <w:rFonts w:cs="Arial"/>
          <w:sz w:val="20"/>
          <w:lang w:val="de-DE" w:eastAsia="de-CH"/>
        </w:rPr>
        <w:t>Jansen AG</w:t>
      </w:r>
    </w:p>
    <w:p w14:paraId="2101661C" w14:textId="77777777" w:rsidR="00D718C7" w:rsidRPr="00006FBD" w:rsidRDefault="00D718C7" w:rsidP="003B608E">
      <w:pPr>
        <w:widowControl w:val="0"/>
        <w:autoSpaceDE w:val="0"/>
        <w:autoSpaceDN w:val="0"/>
        <w:adjustRightInd w:val="0"/>
        <w:rPr>
          <w:rFonts w:cs="Arial"/>
          <w:sz w:val="20"/>
          <w:lang w:val="de-DE" w:eastAsia="de-CH"/>
        </w:rPr>
      </w:pPr>
      <w:r w:rsidRPr="00006FBD">
        <w:rPr>
          <w:rFonts w:cs="Arial"/>
          <w:sz w:val="20"/>
          <w:lang w:val="de-DE" w:eastAsia="de-CH"/>
        </w:rPr>
        <w:t>Anita Lösch</w:t>
      </w:r>
    </w:p>
    <w:p w14:paraId="4DB7087A" w14:textId="77777777" w:rsidR="00D718C7" w:rsidRPr="00006FBD" w:rsidRDefault="00D718C7" w:rsidP="003B608E">
      <w:pPr>
        <w:widowControl w:val="0"/>
        <w:autoSpaceDE w:val="0"/>
        <w:autoSpaceDN w:val="0"/>
        <w:adjustRightInd w:val="0"/>
        <w:rPr>
          <w:rFonts w:cs="Arial"/>
          <w:sz w:val="20"/>
          <w:lang w:val="de-DE" w:eastAsia="de-CH"/>
        </w:rPr>
      </w:pPr>
      <w:r w:rsidRPr="00006FBD">
        <w:rPr>
          <w:rFonts w:cs="Arial"/>
          <w:sz w:val="20"/>
          <w:lang w:val="de-DE" w:eastAsia="de-CH"/>
        </w:rPr>
        <w:t>Industriestrasse 34</w:t>
      </w:r>
    </w:p>
    <w:p w14:paraId="01CD1507" w14:textId="77777777" w:rsidR="00D718C7" w:rsidRPr="00891E48" w:rsidRDefault="00D718C7" w:rsidP="003B608E">
      <w:pPr>
        <w:widowControl w:val="0"/>
        <w:autoSpaceDE w:val="0"/>
        <w:autoSpaceDN w:val="0"/>
        <w:adjustRightInd w:val="0"/>
        <w:rPr>
          <w:rFonts w:cs="Arial"/>
          <w:sz w:val="20"/>
          <w:lang w:val="en-US" w:eastAsia="de-CH"/>
        </w:rPr>
      </w:pPr>
      <w:r w:rsidRPr="00891E48">
        <w:rPr>
          <w:rFonts w:cs="Arial"/>
          <w:sz w:val="20"/>
          <w:lang w:val="en-US" w:eastAsia="de-CH"/>
        </w:rPr>
        <w:t>CH-9463 Oberriet SG</w:t>
      </w:r>
    </w:p>
    <w:p w14:paraId="33AC65D1" w14:textId="77777777" w:rsidR="00D718C7" w:rsidRPr="00B75CE1" w:rsidRDefault="00D718C7" w:rsidP="003B608E">
      <w:pPr>
        <w:widowControl w:val="0"/>
        <w:autoSpaceDE w:val="0"/>
        <w:autoSpaceDN w:val="0"/>
        <w:adjustRightInd w:val="0"/>
        <w:rPr>
          <w:rFonts w:cs="Arial"/>
          <w:sz w:val="20"/>
          <w:lang w:val="en-US" w:eastAsia="de-CH"/>
        </w:rPr>
      </w:pPr>
      <w:r w:rsidRPr="00B75CE1">
        <w:rPr>
          <w:rFonts w:cs="Arial"/>
          <w:sz w:val="20"/>
          <w:lang w:val="en-US" w:eastAsia="de-CH"/>
        </w:rPr>
        <w:t>Tel.: +41 (0)71 763 99 31</w:t>
      </w:r>
    </w:p>
    <w:p w14:paraId="77CAC636" w14:textId="77777777" w:rsidR="00D718C7" w:rsidRPr="00B75CE1" w:rsidRDefault="00D718C7" w:rsidP="003B608E">
      <w:pPr>
        <w:widowControl w:val="0"/>
        <w:autoSpaceDE w:val="0"/>
        <w:autoSpaceDN w:val="0"/>
        <w:adjustRightInd w:val="0"/>
        <w:rPr>
          <w:rFonts w:cs="Arial"/>
          <w:sz w:val="20"/>
          <w:lang w:val="en-US" w:eastAsia="de-CH"/>
        </w:rPr>
      </w:pPr>
      <w:r w:rsidRPr="00B75CE1">
        <w:rPr>
          <w:rFonts w:cs="Arial"/>
          <w:sz w:val="20"/>
          <w:lang w:val="en-US" w:eastAsia="de-CH"/>
        </w:rPr>
        <w:t>Fax: +41 (0)71 763 91 13</w:t>
      </w:r>
    </w:p>
    <w:p w14:paraId="3922FACE" w14:textId="77777777" w:rsidR="00D718C7" w:rsidRPr="00B75CE1" w:rsidRDefault="00D718C7" w:rsidP="003B608E">
      <w:pPr>
        <w:widowControl w:val="0"/>
        <w:autoSpaceDE w:val="0"/>
        <w:autoSpaceDN w:val="0"/>
        <w:adjustRightInd w:val="0"/>
        <w:rPr>
          <w:rStyle w:val="Hyperlink"/>
          <w:rFonts w:cs="Arial"/>
          <w:sz w:val="20"/>
          <w:lang w:val="en-US" w:eastAsia="de-CH"/>
        </w:rPr>
      </w:pPr>
      <w:r w:rsidRPr="00B75CE1">
        <w:rPr>
          <w:rFonts w:cs="Arial"/>
          <w:sz w:val="20"/>
          <w:lang w:val="en-US" w:eastAsia="de-CH"/>
        </w:rPr>
        <w:t xml:space="preserve">Mail: </w:t>
      </w:r>
      <w:hyperlink r:id="rId8" w:history="1">
        <w:r w:rsidRPr="00B75CE1">
          <w:rPr>
            <w:rStyle w:val="Hyperlink"/>
            <w:rFonts w:cs="Arial"/>
            <w:sz w:val="20"/>
            <w:lang w:val="en-US" w:eastAsia="de-CH"/>
          </w:rPr>
          <w:t>anita.loesch@jansen.com</w:t>
        </w:r>
      </w:hyperlink>
    </w:p>
    <w:p w14:paraId="12A694D4" w14:textId="77777777" w:rsidR="00ED111B" w:rsidRPr="00B75CE1" w:rsidRDefault="00ED111B" w:rsidP="003B608E">
      <w:pPr>
        <w:widowControl w:val="0"/>
        <w:autoSpaceDE w:val="0"/>
        <w:autoSpaceDN w:val="0"/>
        <w:adjustRightInd w:val="0"/>
        <w:rPr>
          <w:rStyle w:val="Hyperlink"/>
          <w:rFonts w:cs="Arial"/>
          <w:sz w:val="20"/>
          <w:lang w:val="en-US" w:eastAsia="de-CH"/>
        </w:rPr>
      </w:pPr>
    </w:p>
    <w:p w14:paraId="2E743019" w14:textId="77777777" w:rsidR="00006FBD" w:rsidRPr="00776DC1" w:rsidRDefault="00006FBD" w:rsidP="00006FBD">
      <w:pPr>
        <w:widowControl w:val="0"/>
        <w:autoSpaceDE w:val="0"/>
        <w:autoSpaceDN w:val="0"/>
        <w:adjustRightInd w:val="0"/>
        <w:rPr>
          <w:rFonts w:cs="Arial"/>
          <w:sz w:val="20"/>
          <w:lang w:eastAsia="de-CH"/>
        </w:rPr>
      </w:pPr>
      <w:r w:rsidRPr="00776DC1">
        <w:rPr>
          <w:rFonts w:cs="Arial"/>
          <w:sz w:val="20"/>
          <w:lang w:eastAsia="de-CH"/>
        </w:rPr>
        <w:t>Anne-Marie Ring</w:t>
      </w:r>
    </w:p>
    <w:p w14:paraId="3A660001" w14:textId="77777777" w:rsidR="00006FBD" w:rsidRPr="00776DC1" w:rsidRDefault="00006FBD" w:rsidP="00006FBD">
      <w:pPr>
        <w:widowControl w:val="0"/>
        <w:autoSpaceDE w:val="0"/>
        <w:autoSpaceDN w:val="0"/>
        <w:adjustRightInd w:val="0"/>
        <w:rPr>
          <w:rFonts w:cs="Arial"/>
          <w:sz w:val="20"/>
          <w:lang w:eastAsia="de-CH"/>
        </w:rPr>
      </w:pPr>
      <w:r w:rsidRPr="00776DC1">
        <w:rPr>
          <w:rFonts w:cs="Arial"/>
          <w:sz w:val="20"/>
          <w:lang w:eastAsia="de-CH"/>
        </w:rPr>
        <w:t>Wilhelm-Dieß-Weg 13</w:t>
      </w:r>
    </w:p>
    <w:p w14:paraId="761B06CB" w14:textId="77777777" w:rsidR="00006FBD" w:rsidRPr="00776DC1" w:rsidRDefault="00006FBD" w:rsidP="00006FBD">
      <w:pPr>
        <w:widowControl w:val="0"/>
        <w:autoSpaceDE w:val="0"/>
        <w:autoSpaceDN w:val="0"/>
        <w:adjustRightInd w:val="0"/>
        <w:rPr>
          <w:rFonts w:cs="Arial"/>
          <w:sz w:val="20"/>
          <w:lang w:eastAsia="de-CH"/>
        </w:rPr>
      </w:pPr>
      <w:r w:rsidRPr="00776DC1">
        <w:rPr>
          <w:rFonts w:cs="Arial"/>
          <w:sz w:val="20"/>
          <w:lang w:eastAsia="de-CH"/>
        </w:rPr>
        <w:t>DE-81927 München</w:t>
      </w:r>
    </w:p>
    <w:p w14:paraId="05E09130" w14:textId="77777777" w:rsidR="00006FBD" w:rsidRPr="00776DC1" w:rsidRDefault="00006FBD" w:rsidP="00006FBD">
      <w:pPr>
        <w:widowControl w:val="0"/>
        <w:autoSpaceDE w:val="0"/>
        <w:autoSpaceDN w:val="0"/>
        <w:adjustRightInd w:val="0"/>
        <w:rPr>
          <w:rFonts w:cs="Arial"/>
          <w:sz w:val="20"/>
          <w:lang w:eastAsia="de-CH"/>
        </w:rPr>
      </w:pPr>
      <w:r w:rsidRPr="00776DC1">
        <w:rPr>
          <w:rFonts w:cs="Arial"/>
          <w:sz w:val="20"/>
          <w:lang w:eastAsia="de-CH"/>
        </w:rPr>
        <w:t>Tel.: +49 (0)89 21 11 12 06</w:t>
      </w:r>
    </w:p>
    <w:p w14:paraId="132E803C" w14:textId="77777777" w:rsidR="00006FBD" w:rsidRPr="00776DC1" w:rsidRDefault="00006FBD" w:rsidP="00006FBD">
      <w:pPr>
        <w:widowControl w:val="0"/>
        <w:autoSpaceDE w:val="0"/>
        <w:autoSpaceDN w:val="0"/>
        <w:adjustRightInd w:val="0"/>
        <w:rPr>
          <w:rFonts w:cs="Arial"/>
          <w:sz w:val="20"/>
          <w:lang w:eastAsia="de-CH"/>
        </w:rPr>
      </w:pPr>
      <w:r w:rsidRPr="00776DC1">
        <w:rPr>
          <w:rFonts w:cs="Arial"/>
          <w:sz w:val="20"/>
          <w:lang w:eastAsia="de-CH"/>
        </w:rPr>
        <w:t>Fax: +49 (0)89 21 11 12 14</w:t>
      </w:r>
    </w:p>
    <w:p w14:paraId="79FA2E33" w14:textId="77777777" w:rsidR="00006FBD" w:rsidRPr="00891E48" w:rsidRDefault="00006FBD" w:rsidP="00006FBD">
      <w:pPr>
        <w:widowControl w:val="0"/>
        <w:autoSpaceDE w:val="0"/>
        <w:autoSpaceDN w:val="0"/>
        <w:adjustRightInd w:val="0"/>
        <w:spacing w:line="276" w:lineRule="auto"/>
        <w:rPr>
          <w:rFonts w:cs="Arial"/>
          <w:sz w:val="20"/>
          <w:lang w:val="en-US" w:eastAsia="de-CH"/>
        </w:rPr>
      </w:pPr>
      <w:r w:rsidRPr="00776DC1">
        <w:rPr>
          <w:rFonts w:cs="Arial"/>
          <w:sz w:val="20"/>
          <w:lang w:eastAsia="de-CH"/>
        </w:rPr>
        <w:t>Mail: a.ring@bautext.de</w:t>
      </w:r>
    </w:p>
    <w:p w14:paraId="1CCFB197" w14:textId="77777777" w:rsidR="00006FBD" w:rsidRPr="00891E48" w:rsidRDefault="00006FBD" w:rsidP="003B608E">
      <w:pPr>
        <w:widowControl w:val="0"/>
        <w:autoSpaceDE w:val="0"/>
        <w:autoSpaceDN w:val="0"/>
        <w:adjustRightInd w:val="0"/>
        <w:rPr>
          <w:rStyle w:val="Hyperlink"/>
          <w:rFonts w:cs="Arial"/>
          <w:sz w:val="20"/>
          <w:lang w:val="en-US" w:eastAsia="de-CH"/>
        </w:rPr>
      </w:pPr>
    </w:p>
    <w:p w14:paraId="1BA83BAB" w14:textId="77777777" w:rsidR="00ED111B" w:rsidRPr="00891E48" w:rsidRDefault="00ED111B" w:rsidP="003B608E">
      <w:pPr>
        <w:widowControl w:val="0"/>
        <w:autoSpaceDE w:val="0"/>
        <w:autoSpaceDN w:val="0"/>
        <w:adjustRightInd w:val="0"/>
        <w:rPr>
          <w:rStyle w:val="Hyperlink"/>
          <w:rFonts w:cs="Arial"/>
          <w:sz w:val="20"/>
          <w:lang w:val="en-US" w:eastAsia="de-CH"/>
        </w:rPr>
      </w:pPr>
    </w:p>
    <w:p w14:paraId="1DC78A39" w14:textId="77777777" w:rsidR="00D426D8" w:rsidRPr="00891E48" w:rsidRDefault="00D426D8" w:rsidP="00ED111B">
      <w:pPr>
        <w:rPr>
          <w:rFonts w:cs="Arial"/>
          <w:b/>
          <w:bCs/>
          <w:sz w:val="20"/>
          <w:lang w:val="en-US"/>
        </w:rPr>
      </w:pPr>
    </w:p>
    <w:p w14:paraId="3A18A875" w14:textId="41B19107" w:rsidR="000C78B0" w:rsidRPr="00006FBD" w:rsidRDefault="00ED111B" w:rsidP="00E46A7F">
      <w:pPr>
        <w:rPr>
          <w:rFonts w:cs="Arial"/>
          <w:b/>
          <w:bCs/>
          <w:sz w:val="20"/>
          <w:lang w:val="de-DE"/>
        </w:rPr>
      </w:pPr>
      <w:r w:rsidRPr="00006FBD">
        <w:rPr>
          <w:rFonts w:cs="Arial"/>
          <w:b/>
          <w:bCs/>
          <w:sz w:val="20"/>
          <w:lang w:val="de-DE"/>
        </w:rPr>
        <w:t>BILDÜBERSICHT:</w:t>
      </w:r>
    </w:p>
    <w:p w14:paraId="1C04D1AB" w14:textId="77777777" w:rsidR="008418BB" w:rsidRPr="00006FBD" w:rsidRDefault="008418BB" w:rsidP="008418BB">
      <w:pPr>
        <w:rPr>
          <w:rFonts w:cs="Arial"/>
          <w:bCs/>
          <w:sz w:val="20"/>
          <w:lang w:val="de-DE"/>
        </w:rPr>
      </w:pPr>
    </w:p>
    <w:p w14:paraId="0060C8D2" w14:textId="77777777" w:rsidR="008418BB" w:rsidRPr="00006FBD" w:rsidRDefault="008418BB" w:rsidP="008418BB">
      <w:pPr>
        <w:rPr>
          <w:rFonts w:cs="Arial"/>
          <w:bCs/>
          <w:sz w:val="20"/>
          <w:lang w:val="de-DE"/>
        </w:rPr>
      </w:pPr>
      <w:r w:rsidRPr="00006FBD">
        <w:rPr>
          <w:rFonts w:cs="Arial"/>
          <w:bCs/>
          <w:sz w:val="20"/>
          <w:lang w:val="de-DE"/>
        </w:rPr>
        <w:t>Die redaktionelle Nutzung der Bilddaten ist an den vorliegenden Objektbericht gebunden.</w:t>
      </w:r>
    </w:p>
    <w:p w14:paraId="5F03731C" w14:textId="77777777" w:rsidR="000C78B0" w:rsidRPr="00006FBD" w:rsidRDefault="000C78B0" w:rsidP="00ED111B">
      <w:pPr>
        <w:ind w:right="-2129"/>
        <w:rPr>
          <w:rFonts w:eastAsiaTheme="minorEastAsia" w:cs="Arial"/>
          <w:sz w:val="19"/>
          <w:szCs w:val="19"/>
          <w:lang w:val="de-DE" w:eastAsia="ja-JP"/>
        </w:rPr>
      </w:pPr>
    </w:p>
    <w:p w14:paraId="764A1D15" w14:textId="493E8909" w:rsidR="001229E1" w:rsidRPr="001229E1" w:rsidRDefault="001229E1" w:rsidP="001229E1">
      <w:pPr>
        <w:tabs>
          <w:tab w:val="left" w:pos="3402"/>
        </w:tabs>
        <w:ind w:right="-2129"/>
        <w:rPr>
          <w:rFonts w:cs="Arial"/>
          <w:lang w:val="de-DE"/>
        </w:rPr>
      </w:pPr>
      <w:r w:rsidRPr="00E47EC7">
        <w:rPr>
          <w:rFonts w:cs="Arial"/>
          <w:lang w:val="de-CH"/>
        </w:rPr>
        <w:t xml:space="preserve">  </w:t>
      </w:r>
    </w:p>
    <w:p w14:paraId="144AAE03" w14:textId="77777777" w:rsidR="001229E1" w:rsidRPr="00E47EC7" w:rsidRDefault="001229E1" w:rsidP="001229E1">
      <w:pPr>
        <w:widowControl w:val="0"/>
        <w:autoSpaceDE w:val="0"/>
        <w:autoSpaceDN w:val="0"/>
        <w:adjustRightInd w:val="0"/>
        <w:rPr>
          <w:rFonts w:cs="Arial"/>
          <w:b/>
          <w:sz w:val="20"/>
          <w:lang w:val="de-CH"/>
        </w:rPr>
      </w:pPr>
    </w:p>
    <w:p w14:paraId="1002547A" w14:textId="77777777" w:rsidR="001229E1" w:rsidRPr="00006FBD" w:rsidRDefault="001229E1" w:rsidP="001229E1">
      <w:pPr>
        <w:widowControl w:val="0"/>
        <w:autoSpaceDE w:val="0"/>
        <w:autoSpaceDN w:val="0"/>
        <w:adjustRightInd w:val="0"/>
        <w:rPr>
          <w:rFonts w:cs="Arial"/>
          <w:b/>
          <w:sz w:val="20"/>
          <w:lang w:val="de-DE"/>
        </w:rPr>
      </w:pPr>
      <w:r>
        <w:rPr>
          <w:rFonts w:cs="Arial"/>
          <w:noProof/>
          <w:sz w:val="20"/>
          <w:lang w:val="de-DE"/>
        </w:rPr>
        <w:drawing>
          <wp:inline distT="0" distB="0" distL="0" distR="0" wp14:anchorId="53FE64CB" wp14:editId="616DAE0A">
            <wp:extent cx="1332181" cy="1775719"/>
            <wp:effectExtent l="0" t="0" r="0" b="2540"/>
            <wp:docPr id="1" name="Bild 1" descr="Macintosh HD:Users:JP:Desktop:1 Nicola Schröder:CONZEPT-B Home:4_Januar-Juli2021 :Jansen:Referenzbericht_GreenCity_28.Jan21:JPG_LowRes:Greencity__Gataric-Fotografie__071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4_Januar-Juli2021 :Jansen:Referenzbericht_GreenCity_28.Jan21:JPG_LowRes:Greencity__Gataric-Fotografie__071_Low-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529" cy="1776183"/>
                    </a:xfrm>
                    <a:prstGeom prst="rect">
                      <a:avLst/>
                    </a:prstGeom>
                    <a:noFill/>
                    <a:ln>
                      <a:noFill/>
                    </a:ln>
                  </pic:spPr>
                </pic:pic>
              </a:graphicData>
            </a:graphic>
          </wp:inline>
        </w:drawing>
      </w:r>
    </w:p>
    <w:p w14:paraId="446F8651" w14:textId="77777777" w:rsidR="001229E1" w:rsidRDefault="001229E1" w:rsidP="001229E1">
      <w:pPr>
        <w:widowControl w:val="0"/>
        <w:autoSpaceDE w:val="0"/>
        <w:autoSpaceDN w:val="0"/>
        <w:adjustRightInd w:val="0"/>
        <w:rPr>
          <w:rFonts w:cs="Arial"/>
          <w:b/>
          <w:sz w:val="20"/>
          <w:lang w:val="de-DE"/>
        </w:rPr>
      </w:pPr>
    </w:p>
    <w:p w14:paraId="05809B89" w14:textId="77777777" w:rsidR="001229E1" w:rsidRDefault="001229E1" w:rsidP="001229E1">
      <w:pPr>
        <w:widowControl w:val="0"/>
        <w:autoSpaceDE w:val="0"/>
        <w:autoSpaceDN w:val="0"/>
        <w:adjustRightInd w:val="0"/>
        <w:rPr>
          <w:rFonts w:cs="Arial"/>
          <w:sz w:val="20"/>
          <w:lang w:val="de-DE"/>
        </w:rPr>
      </w:pPr>
      <w:r w:rsidRPr="00006FBD">
        <w:rPr>
          <w:rFonts w:cs="Arial"/>
          <w:b/>
          <w:sz w:val="20"/>
          <w:lang w:val="de-DE"/>
        </w:rPr>
        <w:t>Bild 1:</w:t>
      </w:r>
      <w:r w:rsidRPr="00006FBD">
        <w:rPr>
          <w:rFonts w:cs="Arial"/>
          <w:sz w:val="20"/>
          <w:lang w:val="de-DE"/>
        </w:rPr>
        <w:t xml:space="preserve"> </w:t>
      </w:r>
      <w:r>
        <w:rPr>
          <w:rFonts w:cs="Arial"/>
          <w:sz w:val="20"/>
          <w:lang w:val="de-DE"/>
        </w:rPr>
        <w:t xml:space="preserve">Im Bürogebäude Pergamin II </w:t>
      </w:r>
      <w:r w:rsidRPr="00006FBD">
        <w:rPr>
          <w:rFonts w:cs="Arial"/>
          <w:sz w:val="20"/>
          <w:lang w:val="de-DE"/>
        </w:rPr>
        <w:t xml:space="preserve">sollen </w:t>
      </w:r>
      <w:r>
        <w:rPr>
          <w:rFonts w:cs="Arial"/>
          <w:sz w:val="20"/>
          <w:lang w:val="de-DE"/>
        </w:rPr>
        <w:t xml:space="preserve">in Greencity </w:t>
      </w:r>
      <w:r w:rsidRPr="00006FBD">
        <w:rPr>
          <w:rFonts w:cs="Arial"/>
          <w:sz w:val="20"/>
          <w:lang w:val="de-DE"/>
        </w:rPr>
        <w:t>durch natürliche Belüftungsmöglichkeiten, viel Tageslichteinfall durch geringe Ra</w:t>
      </w:r>
      <w:r>
        <w:rPr>
          <w:rFonts w:cs="Arial"/>
          <w:sz w:val="20"/>
          <w:lang w:val="de-DE"/>
        </w:rPr>
        <w:t>umtiefen sowie durchdachte Raum</w:t>
      </w:r>
      <w:r w:rsidRPr="00006FBD">
        <w:rPr>
          <w:rFonts w:cs="Arial"/>
          <w:sz w:val="20"/>
          <w:lang w:val="de-DE"/>
        </w:rPr>
        <w:t>strukturen optimale Lern-, Arbeits- und Aufenthaltsbedingungen ge</w:t>
      </w:r>
      <w:r>
        <w:rPr>
          <w:rFonts w:cs="Arial"/>
          <w:sz w:val="20"/>
          <w:lang w:val="de-DE"/>
        </w:rPr>
        <w:t>währleis</w:t>
      </w:r>
      <w:r w:rsidRPr="00006FBD">
        <w:rPr>
          <w:rFonts w:cs="Arial"/>
          <w:sz w:val="20"/>
          <w:lang w:val="de-DE"/>
        </w:rPr>
        <w:t>tet werden.</w:t>
      </w:r>
    </w:p>
    <w:p w14:paraId="31DB7C89" w14:textId="77777777" w:rsidR="001229E1" w:rsidRDefault="001229E1" w:rsidP="001229E1">
      <w:pPr>
        <w:widowControl w:val="0"/>
        <w:autoSpaceDE w:val="0"/>
        <w:autoSpaceDN w:val="0"/>
        <w:adjustRightInd w:val="0"/>
        <w:rPr>
          <w:rFonts w:cs="Arial"/>
          <w:sz w:val="20"/>
          <w:lang w:val="de-DE"/>
        </w:rPr>
      </w:pPr>
    </w:p>
    <w:p w14:paraId="4C455C3A" w14:textId="77777777" w:rsidR="001229E1" w:rsidRPr="00006FBD" w:rsidRDefault="001229E1" w:rsidP="001229E1">
      <w:pPr>
        <w:widowControl w:val="0"/>
        <w:autoSpaceDE w:val="0"/>
        <w:autoSpaceDN w:val="0"/>
        <w:adjustRightInd w:val="0"/>
        <w:rPr>
          <w:rFonts w:cs="Arial"/>
          <w:sz w:val="20"/>
          <w:lang w:val="de-DE"/>
        </w:rPr>
      </w:pPr>
    </w:p>
    <w:p w14:paraId="1BEFE95A" w14:textId="77777777" w:rsidR="001229E1" w:rsidRPr="00006FBD" w:rsidRDefault="001229E1" w:rsidP="001229E1">
      <w:pPr>
        <w:widowControl w:val="0"/>
        <w:autoSpaceDE w:val="0"/>
        <w:autoSpaceDN w:val="0"/>
        <w:adjustRightInd w:val="0"/>
        <w:rPr>
          <w:rFonts w:cs="Arial"/>
          <w:sz w:val="20"/>
          <w:lang w:val="de-DE"/>
        </w:rPr>
      </w:pPr>
      <w:r>
        <w:rPr>
          <w:rFonts w:cs="Arial"/>
          <w:noProof/>
          <w:sz w:val="20"/>
          <w:lang w:val="de-DE"/>
        </w:rPr>
        <w:lastRenderedPageBreak/>
        <w:drawing>
          <wp:inline distT="0" distB="0" distL="0" distR="0" wp14:anchorId="47BA9DDC" wp14:editId="5D46CDCC">
            <wp:extent cx="1789123" cy="1192836"/>
            <wp:effectExtent l="0" t="0" r="0" b="1270"/>
            <wp:docPr id="2" name="Bild 2" descr="Macintosh HD:Users:JP:Desktop:1 Nicola Schröder:CONZEPT-B Home:4_Januar-Juli2021 :Jansen:Referenzbericht_GreenCity_28.Jan21:JPG_LowRes:Greencity__Gataric-Fotografie__009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4_Januar-Juli2021 :Jansen:Referenzbericht_GreenCity_28.Jan21:JPG_LowRes:Greencity__Gataric-Fotografie__009_Low-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9924" cy="1193370"/>
                    </a:xfrm>
                    <a:prstGeom prst="rect">
                      <a:avLst/>
                    </a:prstGeom>
                    <a:noFill/>
                    <a:ln>
                      <a:noFill/>
                    </a:ln>
                  </pic:spPr>
                </pic:pic>
              </a:graphicData>
            </a:graphic>
          </wp:inline>
        </w:drawing>
      </w:r>
      <w:r>
        <w:rPr>
          <w:rFonts w:cs="Arial"/>
          <w:sz w:val="20"/>
          <w:lang w:val="de-DE"/>
        </w:rPr>
        <w:t xml:space="preserve">     </w:t>
      </w:r>
      <w:r>
        <w:rPr>
          <w:rFonts w:cs="Arial"/>
          <w:noProof/>
          <w:sz w:val="20"/>
          <w:lang w:val="de-DE"/>
        </w:rPr>
        <w:drawing>
          <wp:inline distT="0" distB="0" distL="0" distR="0" wp14:anchorId="0051F2E4" wp14:editId="62DFB7E5">
            <wp:extent cx="1778814" cy="1185963"/>
            <wp:effectExtent l="0" t="0" r="0" b="8255"/>
            <wp:docPr id="3" name="Bild 3" descr="Macintosh HD:Users:JP:Desktop:1 Nicola Schröder:CONZEPT-B Home:4_Januar-Juli2021 :Jansen:Referenzbericht_GreenCity_28.Jan21:JPG_LowRes:Greencity__Gataric-Fotografie__013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4_Januar-Juli2021 :Jansen:Referenzbericht_GreenCity_28.Jan21:JPG_LowRes:Greencity__Gataric-Fotografie__013_Low-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814" cy="1185963"/>
                    </a:xfrm>
                    <a:prstGeom prst="rect">
                      <a:avLst/>
                    </a:prstGeom>
                    <a:noFill/>
                    <a:ln>
                      <a:noFill/>
                    </a:ln>
                  </pic:spPr>
                </pic:pic>
              </a:graphicData>
            </a:graphic>
          </wp:inline>
        </w:drawing>
      </w:r>
    </w:p>
    <w:p w14:paraId="5DD7D1B9" w14:textId="77777777" w:rsidR="001229E1" w:rsidRPr="00006FBD" w:rsidRDefault="001229E1" w:rsidP="001229E1">
      <w:pPr>
        <w:widowControl w:val="0"/>
        <w:autoSpaceDE w:val="0"/>
        <w:autoSpaceDN w:val="0"/>
        <w:adjustRightInd w:val="0"/>
        <w:rPr>
          <w:rFonts w:cs="Arial"/>
          <w:sz w:val="20"/>
          <w:lang w:val="de-DE"/>
        </w:rPr>
      </w:pPr>
      <w:r w:rsidRPr="00006FBD">
        <w:rPr>
          <w:rFonts w:cs="Arial"/>
          <w:sz w:val="20"/>
          <w:lang w:val="de-DE"/>
        </w:rPr>
        <w:t xml:space="preserve">  </w:t>
      </w:r>
      <w:r w:rsidRPr="00006FBD">
        <w:rPr>
          <w:rFonts w:cs="Arial"/>
          <w:lang w:val="de-DE"/>
        </w:rPr>
        <w:t xml:space="preserve">    </w:t>
      </w:r>
    </w:p>
    <w:p w14:paraId="3B95909B" w14:textId="77777777" w:rsidR="001229E1" w:rsidRDefault="001229E1" w:rsidP="001229E1">
      <w:pPr>
        <w:rPr>
          <w:rFonts w:cs="Arial"/>
          <w:sz w:val="20"/>
          <w:lang w:val="de-DE"/>
        </w:rPr>
      </w:pPr>
      <w:r w:rsidRPr="00006FBD">
        <w:rPr>
          <w:rFonts w:cs="Arial"/>
          <w:b/>
          <w:sz w:val="20"/>
          <w:lang w:val="de-DE"/>
        </w:rPr>
        <w:t xml:space="preserve">Bild 2 und 3: </w:t>
      </w:r>
      <w:r w:rsidRPr="00006FBD">
        <w:rPr>
          <w:rFonts w:cs="Arial"/>
          <w:sz w:val="20"/>
          <w:lang w:val="de-DE"/>
        </w:rPr>
        <w:t xml:space="preserve">Mit Janisol 2 </w:t>
      </w:r>
      <w:r>
        <w:rPr>
          <w:rFonts w:cs="Arial"/>
          <w:sz w:val="20"/>
          <w:lang w:val="de-DE"/>
        </w:rPr>
        <w:t xml:space="preserve">EI30 </w:t>
      </w:r>
      <w:r w:rsidRPr="00006FBD">
        <w:rPr>
          <w:rFonts w:cs="Arial"/>
          <w:sz w:val="20"/>
          <w:lang w:val="de-DE"/>
        </w:rPr>
        <w:t>konnten multifunktionale transparente Innenab</w:t>
      </w:r>
      <w:r>
        <w:rPr>
          <w:rFonts w:cs="Arial"/>
          <w:sz w:val="20"/>
          <w:lang w:val="de-DE"/>
        </w:rPr>
        <w:t>schlüs</w:t>
      </w:r>
      <w:r w:rsidRPr="00006FBD">
        <w:rPr>
          <w:rFonts w:cs="Arial"/>
          <w:sz w:val="20"/>
          <w:lang w:val="de-DE"/>
        </w:rPr>
        <w:t>se und Trennwände mit modernen, filigranen Profilen realisiert werden. Sie entsprechen dabei vollumfänglich dem Brandschutz eines hoch fre</w:t>
      </w:r>
      <w:r>
        <w:rPr>
          <w:rFonts w:cs="Arial"/>
          <w:sz w:val="20"/>
          <w:lang w:val="de-DE"/>
        </w:rPr>
        <w:t>quentier</w:t>
      </w:r>
      <w:r w:rsidRPr="00006FBD">
        <w:rPr>
          <w:rFonts w:cs="Arial"/>
          <w:sz w:val="20"/>
          <w:lang w:val="de-DE"/>
        </w:rPr>
        <w:t>ten Bürogebäudes.</w:t>
      </w:r>
    </w:p>
    <w:p w14:paraId="73D96173" w14:textId="77777777" w:rsidR="001229E1" w:rsidRDefault="001229E1" w:rsidP="001229E1">
      <w:pPr>
        <w:rPr>
          <w:rFonts w:cs="Arial"/>
          <w:sz w:val="20"/>
          <w:lang w:val="de-DE"/>
        </w:rPr>
      </w:pPr>
    </w:p>
    <w:p w14:paraId="757C5C21" w14:textId="77777777" w:rsidR="001229E1" w:rsidRPr="00006FBD" w:rsidRDefault="001229E1" w:rsidP="001229E1">
      <w:pPr>
        <w:rPr>
          <w:rFonts w:cs="Arial"/>
          <w:sz w:val="20"/>
          <w:lang w:val="de-DE"/>
        </w:rPr>
      </w:pPr>
    </w:p>
    <w:p w14:paraId="3EE758CC" w14:textId="77777777" w:rsidR="001229E1" w:rsidRPr="00006FBD" w:rsidRDefault="001229E1" w:rsidP="001229E1">
      <w:pPr>
        <w:rPr>
          <w:rFonts w:cs="Arial"/>
          <w:sz w:val="20"/>
          <w:lang w:val="de-DE"/>
        </w:rPr>
      </w:pPr>
      <w:r>
        <w:rPr>
          <w:rFonts w:cs="Arial"/>
          <w:noProof/>
          <w:sz w:val="20"/>
          <w:lang w:val="de-DE"/>
        </w:rPr>
        <w:drawing>
          <wp:inline distT="0" distB="0" distL="0" distR="0" wp14:anchorId="3B9EA655" wp14:editId="505FE072">
            <wp:extent cx="1788795" cy="1192618"/>
            <wp:effectExtent l="0" t="0" r="0" b="1270"/>
            <wp:docPr id="4" name="Bild 4" descr="Macintosh HD:Users:JP:Desktop:1 Nicola Schröder:CONZEPT-B Home:4_Januar-Juli2021 :Jansen:Referenzbericht_GreenCity_28.Jan21:JPG_LowRes:Greencity__Gataric-Fotografie__060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4_Januar-Juli2021 :Jansen:Referenzbericht_GreenCity_28.Jan21:JPG_LowRes:Greencity__Gataric-Fotografie__060_Low-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8795" cy="1192618"/>
                    </a:xfrm>
                    <a:prstGeom prst="rect">
                      <a:avLst/>
                    </a:prstGeom>
                    <a:noFill/>
                    <a:ln>
                      <a:noFill/>
                    </a:ln>
                  </pic:spPr>
                </pic:pic>
              </a:graphicData>
            </a:graphic>
          </wp:inline>
        </w:drawing>
      </w:r>
      <w:r>
        <w:rPr>
          <w:rFonts w:cs="Arial"/>
          <w:sz w:val="20"/>
          <w:lang w:val="de-DE"/>
        </w:rPr>
        <w:t xml:space="preserve">     </w:t>
      </w:r>
      <w:r>
        <w:rPr>
          <w:rFonts w:cs="Arial"/>
          <w:noProof/>
          <w:sz w:val="20"/>
          <w:lang w:val="de-DE"/>
        </w:rPr>
        <w:drawing>
          <wp:inline distT="0" distB="0" distL="0" distR="0" wp14:anchorId="09325FE4" wp14:editId="6C956593">
            <wp:extent cx="1788795" cy="1192618"/>
            <wp:effectExtent l="0" t="0" r="0" b="1270"/>
            <wp:docPr id="5" name="Bild 5" descr="Macintosh HD:Users:JP:Desktop:1 Nicola Schröder:CONZEPT-B Home:4_Januar-Juli2021 :Jansen:Referenzbericht_GreenCity_28.Jan21:JPG_LowRes:Greencity__Gataric-Fotografie__061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P:Desktop:1 Nicola Schröder:CONZEPT-B Home:4_Januar-Juli2021 :Jansen:Referenzbericht_GreenCity_28.Jan21:JPG_LowRes:Greencity__Gataric-Fotografie__061_Low-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8795" cy="1192618"/>
                    </a:xfrm>
                    <a:prstGeom prst="rect">
                      <a:avLst/>
                    </a:prstGeom>
                    <a:noFill/>
                    <a:ln>
                      <a:noFill/>
                    </a:ln>
                  </pic:spPr>
                </pic:pic>
              </a:graphicData>
            </a:graphic>
          </wp:inline>
        </w:drawing>
      </w:r>
    </w:p>
    <w:p w14:paraId="4C4658DC" w14:textId="77777777" w:rsidR="001229E1" w:rsidRPr="00006FBD" w:rsidRDefault="001229E1" w:rsidP="001229E1">
      <w:pPr>
        <w:rPr>
          <w:rFonts w:cs="Arial"/>
          <w:b/>
          <w:sz w:val="20"/>
          <w:lang w:val="de-DE"/>
        </w:rPr>
      </w:pPr>
    </w:p>
    <w:p w14:paraId="41CBC617" w14:textId="77777777" w:rsidR="001229E1" w:rsidRPr="00006FBD" w:rsidRDefault="001229E1" w:rsidP="001229E1">
      <w:pPr>
        <w:rPr>
          <w:rFonts w:cs="Arial"/>
          <w:sz w:val="20"/>
          <w:lang w:val="de-DE"/>
        </w:rPr>
      </w:pPr>
      <w:r w:rsidRPr="00006FBD">
        <w:rPr>
          <w:rFonts w:cs="Arial"/>
          <w:b/>
          <w:sz w:val="20"/>
          <w:lang w:val="de-DE"/>
        </w:rPr>
        <w:t>Bild 4</w:t>
      </w:r>
      <w:r>
        <w:rPr>
          <w:rFonts w:cs="Arial"/>
          <w:b/>
          <w:sz w:val="20"/>
          <w:lang w:val="de-DE"/>
        </w:rPr>
        <w:t xml:space="preserve"> und 5</w:t>
      </w:r>
      <w:r w:rsidRPr="00006FBD">
        <w:rPr>
          <w:rFonts w:cs="Arial"/>
          <w:b/>
          <w:sz w:val="20"/>
          <w:lang w:val="de-DE"/>
        </w:rPr>
        <w:t>:</w:t>
      </w:r>
      <w:r w:rsidRPr="00006FBD">
        <w:rPr>
          <w:rFonts w:cs="Arial"/>
          <w:sz w:val="20"/>
          <w:lang w:val="de-DE"/>
        </w:rPr>
        <w:t xml:space="preserve"> </w:t>
      </w:r>
      <w:r>
        <w:rPr>
          <w:rFonts w:cs="Arial"/>
          <w:sz w:val="20"/>
          <w:lang w:val="de-DE"/>
        </w:rPr>
        <w:t>Auch im Untergeschoss unter</w:t>
      </w:r>
      <w:r w:rsidRPr="00006FBD">
        <w:rPr>
          <w:rFonts w:cs="Arial"/>
          <w:sz w:val="20"/>
          <w:lang w:val="de-DE"/>
        </w:rPr>
        <w:t>streich</w:t>
      </w:r>
      <w:r>
        <w:rPr>
          <w:rFonts w:cs="Arial"/>
          <w:sz w:val="20"/>
          <w:lang w:val="de-DE"/>
        </w:rPr>
        <w:t xml:space="preserve">en </w:t>
      </w:r>
      <w:r w:rsidRPr="00006FBD">
        <w:rPr>
          <w:rFonts w:cs="Arial"/>
          <w:sz w:val="20"/>
          <w:lang w:val="de-DE"/>
        </w:rPr>
        <w:t xml:space="preserve">Janisol 2 </w:t>
      </w:r>
      <w:r>
        <w:rPr>
          <w:rFonts w:cs="Arial"/>
          <w:sz w:val="20"/>
          <w:lang w:val="de-DE"/>
        </w:rPr>
        <w:t>EI30 Profile in Verbindung mit der</w:t>
      </w:r>
      <w:r w:rsidRPr="00006FBD">
        <w:rPr>
          <w:rFonts w:cs="Arial"/>
          <w:sz w:val="20"/>
          <w:lang w:val="de-DE"/>
        </w:rPr>
        <w:t xml:space="preserve"> wärmegedämmte</w:t>
      </w:r>
      <w:r>
        <w:rPr>
          <w:rFonts w:cs="Arial"/>
          <w:sz w:val="20"/>
          <w:lang w:val="de-DE"/>
        </w:rPr>
        <w:t>n</w:t>
      </w:r>
      <w:r w:rsidRPr="00006FBD">
        <w:rPr>
          <w:rFonts w:cs="Arial"/>
          <w:sz w:val="20"/>
          <w:lang w:val="de-DE"/>
        </w:rPr>
        <w:t xml:space="preserve"> Brandschutztür Janisol C4 </w:t>
      </w:r>
      <w:r>
        <w:rPr>
          <w:rFonts w:cs="Arial"/>
          <w:sz w:val="20"/>
          <w:lang w:val="de-DE"/>
        </w:rPr>
        <w:t xml:space="preserve">das Energiekonzept wie auch </w:t>
      </w:r>
      <w:r w:rsidRPr="00006FBD">
        <w:rPr>
          <w:rFonts w:cs="Arial"/>
          <w:sz w:val="20"/>
          <w:lang w:val="de-DE"/>
        </w:rPr>
        <w:t>den Brandschutz</w:t>
      </w:r>
      <w:r>
        <w:rPr>
          <w:rFonts w:cs="Arial"/>
          <w:sz w:val="20"/>
          <w:lang w:val="de-DE"/>
        </w:rPr>
        <w:t>.</w:t>
      </w:r>
      <w:r w:rsidRPr="00006FBD">
        <w:rPr>
          <w:rFonts w:cs="Arial"/>
          <w:sz w:val="20"/>
          <w:lang w:val="de-DE"/>
        </w:rPr>
        <w:t xml:space="preserve"> </w:t>
      </w:r>
    </w:p>
    <w:p w14:paraId="417B35D9" w14:textId="77777777" w:rsidR="001229E1" w:rsidRDefault="001229E1" w:rsidP="001229E1">
      <w:pPr>
        <w:rPr>
          <w:rFonts w:eastAsiaTheme="minorEastAsia" w:cs="Arial"/>
          <w:b/>
          <w:sz w:val="20"/>
          <w:lang w:val="de-DE" w:eastAsia="ja-JP"/>
        </w:rPr>
      </w:pPr>
    </w:p>
    <w:p w14:paraId="17EB3678" w14:textId="77777777" w:rsidR="001229E1" w:rsidRPr="00006FBD" w:rsidRDefault="001229E1" w:rsidP="001229E1">
      <w:pPr>
        <w:rPr>
          <w:rFonts w:eastAsiaTheme="minorEastAsia" w:cs="Arial"/>
          <w:b/>
          <w:sz w:val="20"/>
          <w:lang w:val="de-DE" w:eastAsia="ja-JP"/>
        </w:rPr>
      </w:pPr>
    </w:p>
    <w:p w14:paraId="2ECDA957" w14:textId="77777777" w:rsidR="001229E1" w:rsidRPr="00006FBD" w:rsidRDefault="001229E1" w:rsidP="001229E1">
      <w:pPr>
        <w:rPr>
          <w:rFonts w:cs="Arial"/>
          <w:sz w:val="20"/>
          <w:lang w:val="de-DE"/>
        </w:rPr>
      </w:pPr>
      <w:r>
        <w:rPr>
          <w:rFonts w:cs="Arial"/>
          <w:noProof/>
          <w:sz w:val="20"/>
          <w:lang w:val="de-DE"/>
        </w:rPr>
        <w:drawing>
          <wp:inline distT="0" distB="0" distL="0" distR="0" wp14:anchorId="3A6697A3" wp14:editId="0CD41CF6">
            <wp:extent cx="1778814" cy="1185964"/>
            <wp:effectExtent l="0" t="0" r="0" b="8255"/>
            <wp:docPr id="7" name="Bild 7" descr="Macintosh HD:Users:JP:Desktop:1 Nicola Schröder:CONZEPT-B Home:4_Januar-Juli2021 :Jansen:Referenzbericht_GreenCity_28.Jan21:JPG_LowRes:Greencity__Gataric-Fotografie__025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P:Desktop:1 Nicola Schröder:CONZEPT-B Home:4_Januar-Juli2021 :Jansen:Referenzbericht_GreenCity_28.Jan21:JPG_LowRes:Greencity__Gataric-Fotografie__025_Low-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9277" cy="1186273"/>
                    </a:xfrm>
                    <a:prstGeom prst="rect">
                      <a:avLst/>
                    </a:prstGeom>
                    <a:noFill/>
                    <a:ln>
                      <a:noFill/>
                    </a:ln>
                  </pic:spPr>
                </pic:pic>
              </a:graphicData>
            </a:graphic>
          </wp:inline>
        </w:drawing>
      </w:r>
      <w:r>
        <w:rPr>
          <w:rFonts w:cs="Arial"/>
          <w:sz w:val="20"/>
          <w:lang w:val="de-DE"/>
        </w:rPr>
        <w:t xml:space="preserve">     </w:t>
      </w:r>
      <w:r>
        <w:rPr>
          <w:rFonts w:cs="Arial"/>
          <w:noProof/>
          <w:sz w:val="20"/>
          <w:lang w:val="de-DE"/>
        </w:rPr>
        <w:drawing>
          <wp:inline distT="0" distB="0" distL="0" distR="0" wp14:anchorId="4067CD8D" wp14:editId="69457F4C">
            <wp:extent cx="1778635" cy="1185844"/>
            <wp:effectExtent l="0" t="0" r="0" b="8255"/>
            <wp:docPr id="8" name="Bild 8" descr="Macintosh HD:Users:JP:Desktop:1 Nicola Schröder:CONZEPT-B Home:4_Januar-Juli2021 :Jansen:Referenzbericht_GreenCity_28.Jan21:JPG_LowRes:Greencity__Gataric-Fotografie__028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P:Desktop:1 Nicola Schröder:CONZEPT-B Home:4_Januar-Juli2021 :Jansen:Referenzbericht_GreenCity_28.Jan21:JPG_LowRes:Greencity__Gataric-Fotografie__028_Low-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8635" cy="1185844"/>
                    </a:xfrm>
                    <a:prstGeom prst="rect">
                      <a:avLst/>
                    </a:prstGeom>
                    <a:noFill/>
                    <a:ln>
                      <a:noFill/>
                    </a:ln>
                  </pic:spPr>
                </pic:pic>
              </a:graphicData>
            </a:graphic>
          </wp:inline>
        </w:drawing>
      </w:r>
    </w:p>
    <w:p w14:paraId="22E62A7A" w14:textId="77777777" w:rsidR="001229E1" w:rsidRPr="00006FBD" w:rsidRDefault="001229E1" w:rsidP="001229E1">
      <w:pPr>
        <w:rPr>
          <w:rFonts w:cs="Arial"/>
          <w:lang w:val="de-DE"/>
        </w:rPr>
      </w:pPr>
    </w:p>
    <w:p w14:paraId="72F842D0" w14:textId="32AF5BDC" w:rsidR="001229E1" w:rsidRPr="00006FBD" w:rsidRDefault="001229E1" w:rsidP="001229E1">
      <w:pPr>
        <w:tabs>
          <w:tab w:val="left" w:pos="3402"/>
        </w:tabs>
        <w:ind w:right="-2129"/>
        <w:rPr>
          <w:rFonts w:cs="Arial"/>
          <w:lang w:val="de-DE"/>
        </w:rPr>
      </w:pPr>
      <w:r>
        <w:rPr>
          <w:rFonts w:cs="Arial"/>
          <w:b/>
          <w:sz w:val="20"/>
          <w:lang w:val="de-DE"/>
        </w:rPr>
        <w:t xml:space="preserve">Bild 6 </w:t>
      </w:r>
      <w:r w:rsidRPr="00864C2C">
        <w:rPr>
          <w:rFonts w:cs="Arial"/>
          <w:b/>
          <w:sz w:val="20"/>
          <w:lang w:val="de-DE"/>
        </w:rPr>
        <w:t>und</w:t>
      </w:r>
      <w:r>
        <w:rPr>
          <w:rFonts w:cs="Arial"/>
          <w:b/>
          <w:sz w:val="20"/>
          <w:lang w:val="de-DE"/>
        </w:rPr>
        <w:t xml:space="preserve"> 7</w:t>
      </w:r>
      <w:r w:rsidRPr="00006FBD">
        <w:rPr>
          <w:rFonts w:cs="Arial"/>
          <w:b/>
          <w:sz w:val="20"/>
          <w:lang w:val="de-DE"/>
        </w:rPr>
        <w:t>:</w:t>
      </w:r>
      <w:r w:rsidRPr="00006FBD">
        <w:rPr>
          <w:rFonts w:cs="Arial"/>
          <w:lang w:val="de-DE"/>
        </w:rPr>
        <w:t xml:space="preserve"> </w:t>
      </w:r>
      <w:r>
        <w:rPr>
          <w:rFonts w:cs="Arial"/>
          <w:sz w:val="20"/>
          <w:lang w:val="de-DE"/>
        </w:rPr>
        <w:t>Das Pergamin II besitzt zwei Treppenhäuser inklusive Lifte. In jedem Stockwerk bis auf das Untergeschoss ist dieser Erschlie</w:t>
      </w:r>
      <w:r w:rsidRPr="00776DC1">
        <w:rPr>
          <w:rFonts w:cs="Arial"/>
          <w:sz w:val="20"/>
          <w:lang w:eastAsia="de-CH"/>
        </w:rPr>
        <w:t>ß</w:t>
      </w:r>
      <w:r>
        <w:rPr>
          <w:rFonts w:cs="Arial"/>
          <w:sz w:val="20"/>
          <w:lang w:val="de-DE"/>
        </w:rPr>
        <w:t xml:space="preserve">ungsbereich durch die Festverglasungen mit </w:t>
      </w:r>
      <w:r w:rsidRPr="00006FBD">
        <w:rPr>
          <w:rFonts w:cs="Arial"/>
          <w:sz w:val="20"/>
          <w:lang w:val="de-DE"/>
        </w:rPr>
        <w:t xml:space="preserve">Janisol 2 </w:t>
      </w:r>
      <w:r>
        <w:rPr>
          <w:rFonts w:cs="Arial"/>
          <w:sz w:val="20"/>
          <w:lang w:val="de-DE"/>
        </w:rPr>
        <w:t xml:space="preserve">EI30 und doppelflügelige Glastüren </w:t>
      </w:r>
      <w:r w:rsidRPr="00006FBD">
        <w:rPr>
          <w:rFonts w:cs="Arial"/>
          <w:sz w:val="20"/>
          <w:lang w:val="de-DE"/>
        </w:rPr>
        <w:t xml:space="preserve">Janisol C4 </w:t>
      </w:r>
      <w:r>
        <w:rPr>
          <w:rFonts w:cs="Arial"/>
          <w:sz w:val="20"/>
          <w:lang w:val="de-DE"/>
        </w:rPr>
        <w:t>zu den Stockwerken hin geöffnet.</w:t>
      </w:r>
    </w:p>
    <w:p w14:paraId="3928241E" w14:textId="77777777" w:rsidR="001229E1" w:rsidRPr="00E47EC7" w:rsidRDefault="001229E1" w:rsidP="001229E1">
      <w:pPr>
        <w:widowControl w:val="0"/>
        <w:autoSpaceDE w:val="0"/>
        <w:autoSpaceDN w:val="0"/>
        <w:adjustRightInd w:val="0"/>
        <w:rPr>
          <w:rFonts w:cs="Arial"/>
          <w:b/>
          <w:sz w:val="20"/>
          <w:lang w:val="de-CH"/>
        </w:rPr>
      </w:pPr>
    </w:p>
    <w:p w14:paraId="7CB56462" w14:textId="08CE982C" w:rsidR="0019739A" w:rsidRPr="00006FBD" w:rsidRDefault="0019739A" w:rsidP="001229E1">
      <w:pPr>
        <w:widowControl w:val="0"/>
        <w:autoSpaceDE w:val="0"/>
        <w:autoSpaceDN w:val="0"/>
        <w:adjustRightInd w:val="0"/>
        <w:rPr>
          <w:rFonts w:cs="Arial"/>
          <w:b/>
          <w:sz w:val="20"/>
          <w:lang w:val="de-DE"/>
        </w:rPr>
      </w:pPr>
    </w:p>
    <w:sectPr w:rsidR="0019739A" w:rsidRPr="00006FBD" w:rsidSect="006D33AD">
      <w:headerReference w:type="even" r:id="rId16"/>
      <w:headerReference w:type="first" r:id="rId17"/>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1F817" w14:textId="77777777" w:rsidR="00D60AFD" w:rsidRDefault="00D60AFD">
      <w:r>
        <w:separator/>
      </w:r>
    </w:p>
  </w:endnote>
  <w:endnote w:type="continuationSeparator" w:id="0">
    <w:p w14:paraId="0F2A605D" w14:textId="77777777" w:rsidR="00D60AFD" w:rsidRDefault="00D6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notTrueType/>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2BAC3" w14:textId="77777777" w:rsidR="00D60AFD" w:rsidRDefault="00D60AFD">
      <w:r>
        <w:separator/>
      </w:r>
    </w:p>
  </w:footnote>
  <w:footnote w:type="continuationSeparator" w:id="0">
    <w:p w14:paraId="04AC6B70" w14:textId="77777777" w:rsidR="00D60AFD" w:rsidRDefault="00D60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D203" w14:textId="77777777" w:rsidR="00FA51E4" w:rsidRDefault="00FA51E4">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FA51E4" w:rsidRDefault="00FA51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6102" w14:textId="77777777" w:rsidR="00FA51E4" w:rsidRDefault="00FA51E4"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6E93"/>
    <w:rsid w:val="00000B23"/>
    <w:rsid w:val="00006FBD"/>
    <w:rsid w:val="000072AD"/>
    <w:rsid w:val="00022F46"/>
    <w:rsid w:val="00024FA3"/>
    <w:rsid w:val="00031D94"/>
    <w:rsid w:val="00043A37"/>
    <w:rsid w:val="00051B2D"/>
    <w:rsid w:val="00051B5C"/>
    <w:rsid w:val="000571BA"/>
    <w:rsid w:val="0006271C"/>
    <w:rsid w:val="00064A71"/>
    <w:rsid w:val="00070450"/>
    <w:rsid w:val="000838DB"/>
    <w:rsid w:val="00093014"/>
    <w:rsid w:val="000A0687"/>
    <w:rsid w:val="000A745C"/>
    <w:rsid w:val="000B1120"/>
    <w:rsid w:val="000B13BF"/>
    <w:rsid w:val="000B4DAF"/>
    <w:rsid w:val="000B5782"/>
    <w:rsid w:val="000B5D37"/>
    <w:rsid w:val="000C1E78"/>
    <w:rsid w:val="000C3254"/>
    <w:rsid w:val="000C5653"/>
    <w:rsid w:val="000C78B0"/>
    <w:rsid w:val="000D21FC"/>
    <w:rsid w:val="000D68D6"/>
    <w:rsid w:val="000F338B"/>
    <w:rsid w:val="00103E50"/>
    <w:rsid w:val="00106C2F"/>
    <w:rsid w:val="001077CC"/>
    <w:rsid w:val="00114410"/>
    <w:rsid w:val="00117E06"/>
    <w:rsid w:val="001229E1"/>
    <w:rsid w:val="00123653"/>
    <w:rsid w:val="00131121"/>
    <w:rsid w:val="00143BF6"/>
    <w:rsid w:val="0014413C"/>
    <w:rsid w:val="0014555F"/>
    <w:rsid w:val="00146EC9"/>
    <w:rsid w:val="00147C51"/>
    <w:rsid w:val="0015532B"/>
    <w:rsid w:val="00157E62"/>
    <w:rsid w:val="001601E7"/>
    <w:rsid w:val="0016307D"/>
    <w:rsid w:val="00165146"/>
    <w:rsid w:val="0017100E"/>
    <w:rsid w:val="0017625B"/>
    <w:rsid w:val="00181583"/>
    <w:rsid w:val="001859F8"/>
    <w:rsid w:val="00191E8E"/>
    <w:rsid w:val="00193FD8"/>
    <w:rsid w:val="001956BE"/>
    <w:rsid w:val="0019739A"/>
    <w:rsid w:val="001A037D"/>
    <w:rsid w:val="001A08B5"/>
    <w:rsid w:val="001A11C0"/>
    <w:rsid w:val="001A3F75"/>
    <w:rsid w:val="001A5368"/>
    <w:rsid w:val="001C3D39"/>
    <w:rsid w:val="001C51CB"/>
    <w:rsid w:val="001D37BE"/>
    <w:rsid w:val="001E26C4"/>
    <w:rsid w:val="001E38C5"/>
    <w:rsid w:val="001F113E"/>
    <w:rsid w:val="001F569D"/>
    <w:rsid w:val="002110D9"/>
    <w:rsid w:val="0021488B"/>
    <w:rsid w:val="00257688"/>
    <w:rsid w:val="002636C5"/>
    <w:rsid w:val="002647D2"/>
    <w:rsid w:val="00286E78"/>
    <w:rsid w:val="002B273A"/>
    <w:rsid w:val="002C4334"/>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A25E8"/>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44E6D"/>
    <w:rsid w:val="0045656C"/>
    <w:rsid w:val="00465303"/>
    <w:rsid w:val="00465B37"/>
    <w:rsid w:val="004763C5"/>
    <w:rsid w:val="00476530"/>
    <w:rsid w:val="004800B8"/>
    <w:rsid w:val="00482337"/>
    <w:rsid w:val="004A71D8"/>
    <w:rsid w:val="004A7C10"/>
    <w:rsid w:val="004C2FF9"/>
    <w:rsid w:val="004C5789"/>
    <w:rsid w:val="004F464A"/>
    <w:rsid w:val="005032B1"/>
    <w:rsid w:val="005049C3"/>
    <w:rsid w:val="00510330"/>
    <w:rsid w:val="005216D1"/>
    <w:rsid w:val="00523C16"/>
    <w:rsid w:val="00525C74"/>
    <w:rsid w:val="00531C83"/>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451"/>
    <w:rsid w:val="006E3D38"/>
    <w:rsid w:val="007003C4"/>
    <w:rsid w:val="00701DCA"/>
    <w:rsid w:val="00716D78"/>
    <w:rsid w:val="00723704"/>
    <w:rsid w:val="00750008"/>
    <w:rsid w:val="007512E3"/>
    <w:rsid w:val="00762AEA"/>
    <w:rsid w:val="0076529D"/>
    <w:rsid w:val="00787D9B"/>
    <w:rsid w:val="007B2D4E"/>
    <w:rsid w:val="007B4D3F"/>
    <w:rsid w:val="007B69BA"/>
    <w:rsid w:val="007C305C"/>
    <w:rsid w:val="007C4097"/>
    <w:rsid w:val="007E0695"/>
    <w:rsid w:val="007E0BAB"/>
    <w:rsid w:val="007E33DA"/>
    <w:rsid w:val="007F3E83"/>
    <w:rsid w:val="007F779F"/>
    <w:rsid w:val="0080073A"/>
    <w:rsid w:val="008118E3"/>
    <w:rsid w:val="008229E2"/>
    <w:rsid w:val="00824DA8"/>
    <w:rsid w:val="00825D19"/>
    <w:rsid w:val="00826BC5"/>
    <w:rsid w:val="00837822"/>
    <w:rsid w:val="008418BB"/>
    <w:rsid w:val="00844305"/>
    <w:rsid w:val="00853541"/>
    <w:rsid w:val="00856BC4"/>
    <w:rsid w:val="00875017"/>
    <w:rsid w:val="00877805"/>
    <w:rsid w:val="008847E3"/>
    <w:rsid w:val="00884E01"/>
    <w:rsid w:val="00891E48"/>
    <w:rsid w:val="008953FF"/>
    <w:rsid w:val="008974C2"/>
    <w:rsid w:val="008A017B"/>
    <w:rsid w:val="008A32A0"/>
    <w:rsid w:val="008B0227"/>
    <w:rsid w:val="008B6A6E"/>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527BD"/>
    <w:rsid w:val="00952CA0"/>
    <w:rsid w:val="00953B6C"/>
    <w:rsid w:val="00955F38"/>
    <w:rsid w:val="00971986"/>
    <w:rsid w:val="0097221B"/>
    <w:rsid w:val="009776EE"/>
    <w:rsid w:val="00986587"/>
    <w:rsid w:val="00990CB7"/>
    <w:rsid w:val="00996873"/>
    <w:rsid w:val="009A029B"/>
    <w:rsid w:val="009A29E8"/>
    <w:rsid w:val="009A307F"/>
    <w:rsid w:val="009B6EBF"/>
    <w:rsid w:val="009B761F"/>
    <w:rsid w:val="009D473E"/>
    <w:rsid w:val="009E0EBD"/>
    <w:rsid w:val="009E3AF1"/>
    <w:rsid w:val="009F28AB"/>
    <w:rsid w:val="009F699F"/>
    <w:rsid w:val="009F777E"/>
    <w:rsid w:val="00A00A9D"/>
    <w:rsid w:val="00A049E0"/>
    <w:rsid w:val="00A069E1"/>
    <w:rsid w:val="00A33AB9"/>
    <w:rsid w:val="00A35005"/>
    <w:rsid w:val="00A401DA"/>
    <w:rsid w:val="00A43701"/>
    <w:rsid w:val="00A44709"/>
    <w:rsid w:val="00A530E7"/>
    <w:rsid w:val="00A616E2"/>
    <w:rsid w:val="00A61FA6"/>
    <w:rsid w:val="00A63B19"/>
    <w:rsid w:val="00A7438C"/>
    <w:rsid w:val="00A8337D"/>
    <w:rsid w:val="00A833F4"/>
    <w:rsid w:val="00A851EC"/>
    <w:rsid w:val="00A96308"/>
    <w:rsid w:val="00AA5CA6"/>
    <w:rsid w:val="00AA7F7E"/>
    <w:rsid w:val="00AB08FC"/>
    <w:rsid w:val="00AB2FCB"/>
    <w:rsid w:val="00AD11DB"/>
    <w:rsid w:val="00AD37CB"/>
    <w:rsid w:val="00AD7062"/>
    <w:rsid w:val="00AE336F"/>
    <w:rsid w:val="00AE7A9C"/>
    <w:rsid w:val="00AF498E"/>
    <w:rsid w:val="00B0312D"/>
    <w:rsid w:val="00B065E2"/>
    <w:rsid w:val="00B1018A"/>
    <w:rsid w:val="00B23A9D"/>
    <w:rsid w:val="00B36FC6"/>
    <w:rsid w:val="00B50EEC"/>
    <w:rsid w:val="00B55611"/>
    <w:rsid w:val="00B700CD"/>
    <w:rsid w:val="00B708CD"/>
    <w:rsid w:val="00B71E46"/>
    <w:rsid w:val="00B73891"/>
    <w:rsid w:val="00B7504B"/>
    <w:rsid w:val="00B75CE1"/>
    <w:rsid w:val="00B7732B"/>
    <w:rsid w:val="00B779BB"/>
    <w:rsid w:val="00B82D39"/>
    <w:rsid w:val="00B87015"/>
    <w:rsid w:val="00BA3C07"/>
    <w:rsid w:val="00BA3E38"/>
    <w:rsid w:val="00BA3FBD"/>
    <w:rsid w:val="00BA45A1"/>
    <w:rsid w:val="00BB128A"/>
    <w:rsid w:val="00BB51B0"/>
    <w:rsid w:val="00BC018B"/>
    <w:rsid w:val="00BE0985"/>
    <w:rsid w:val="00BE2B08"/>
    <w:rsid w:val="00C0196B"/>
    <w:rsid w:val="00C105C5"/>
    <w:rsid w:val="00C203D0"/>
    <w:rsid w:val="00C4201B"/>
    <w:rsid w:val="00C43B28"/>
    <w:rsid w:val="00C459C6"/>
    <w:rsid w:val="00C52300"/>
    <w:rsid w:val="00C52758"/>
    <w:rsid w:val="00C56050"/>
    <w:rsid w:val="00C56D97"/>
    <w:rsid w:val="00C56F53"/>
    <w:rsid w:val="00C60925"/>
    <w:rsid w:val="00C66666"/>
    <w:rsid w:val="00C67F59"/>
    <w:rsid w:val="00C737BC"/>
    <w:rsid w:val="00C7701F"/>
    <w:rsid w:val="00C80404"/>
    <w:rsid w:val="00C80A29"/>
    <w:rsid w:val="00C80AD6"/>
    <w:rsid w:val="00C825A5"/>
    <w:rsid w:val="00C906C9"/>
    <w:rsid w:val="00CA060D"/>
    <w:rsid w:val="00CA4E6E"/>
    <w:rsid w:val="00CC10F0"/>
    <w:rsid w:val="00CC5AA3"/>
    <w:rsid w:val="00CD1397"/>
    <w:rsid w:val="00CD17B7"/>
    <w:rsid w:val="00CD687B"/>
    <w:rsid w:val="00CD7F2C"/>
    <w:rsid w:val="00CE2229"/>
    <w:rsid w:val="00CF1EC9"/>
    <w:rsid w:val="00CF2BE8"/>
    <w:rsid w:val="00D151AF"/>
    <w:rsid w:val="00D22381"/>
    <w:rsid w:val="00D336AD"/>
    <w:rsid w:val="00D411C5"/>
    <w:rsid w:val="00D41A66"/>
    <w:rsid w:val="00D426D8"/>
    <w:rsid w:val="00D44F24"/>
    <w:rsid w:val="00D45C02"/>
    <w:rsid w:val="00D60AFD"/>
    <w:rsid w:val="00D63389"/>
    <w:rsid w:val="00D67980"/>
    <w:rsid w:val="00D718C7"/>
    <w:rsid w:val="00D7562E"/>
    <w:rsid w:val="00D75F00"/>
    <w:rsid w:val="00D96E49"/>
    <w:rsid w:val="00DA39FA"/>
    <w:rsid w:val="00DB20C2"/>
    <w:rsid w:val="00DD3AF3"/>
    <w:rsid w:val="00DD6485"/>
    <w:rsid w:val="00DD7637"/>
    <w:rsid w:val="00DE37A9"/>
    <w:rsid w:val="00DF2EF7"/>
    <w:rsid w:val="00E01A78"/>
    <w:rsid w:val="00E046A9"/>
    <w:rsid w:val="00E0502D"/>
    <w:rsid w:val="00E05B26"/>
    <w:rsid w:val="00E107B8"/>
    <w:rsid w:val="00E123D5"/>
    <w:rsid w:val="00E46228"/>
    <w:rsid w:val="00E46A7F"/>
    <w:rsid w:val="00E7430B"/>
    <w:rsid w:val="00E77707"/>
    <w:rsid w:val="00E81FBD"/>
    <w:rsid w:val="00E85BA7"/>
    <w:rsid w:val="00E96767"/>
    <w:rsid w:val="00E97784"/>
    <w:rsid w:val="00EA513A"/>
    <w:rsid w:val="00EB0C73"/>
    <w:rsid w:val="00EB1651"/>
    <w:rsid w:val="00EC0301"/>
    <w:rsid w:val="00ED085F"/>
    <w:rsid w:val="00ED111B"/>
    <w:rsid w:val="00ED6F40"/>
    <w:rsid w:val="00EE4D67"/>
    <w:rsid w:val="00F31658"/>
    <w:rsid w:val="00F3395F"/>
    <w:rsid w:val="00F35BAF"/>
    <w:rsid w:val="00F42991"/>
    <w:rsid w:val="00F56CF3"/>
    <w:rsid w:val="00F7760E"/>
    <w:rsid w:val="00F800B8"/>
    <w:rsid w:val="00F91B76"/>
    <w:rsid w:val="00F95811"/>
    <w:rsid w:val="00F95FEB"/>
    <w:rsid w:val="00FA2F25"/>
    <w:rsid w:val="00FA51E4"/>
    <w:rsid w:val="00FA6DED"/>
    <w:rsid w:val="00FC3AB5"/>
    <w:rsid w:val="00FD55BC"/>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ta.loesch@jansen.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1CAE819CBD994D99E640E4F84E4B6D"/>
        <w:category>
          <w:name w:val="Allgemein"/>
          <w:gallery w:val="placeholder"/>
        </w:category>
        <w:types>
          <w:type w:val="bbPlcHdr"/>
        </w:types>
        <w:behaviors>
          <w:behavior w:val="content"/>
        </w:behaviors>
        <w:guid w:val="{2C73AC1F-8ED9-8A41-A906-67560CAB5FB3}"/>
      </w:docPartPr>
      <w:docPartBody>
        <w:p w:rsidR="00730E99" w:rsidRDefault="00DA5E9B" w:rsidP="00DA5E9B">
          <w:pPr>
            <w:pStyle w:val="F31CAE819CBD994D99E640E4F84E4B6D"/>
          </w:pPr>
          <w:r w:rsidRPr="001C7F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notTrueType/>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ABA"/>
    <w:rsid w:val="00056B13"/>
    <w:rsid w:val="00257469"/>
    <w:rsid w:val="002620A9"/>
    <w:rsid w:val="00332559"/>
    <w:rsid w:val="00730E99"/>
    <w:rsid w:val="00956058"/>
    <w:rsid w:val="00B43404"/>
    <w:rsid w:val="00BE3A9C"/>
    <w:rsid w:val="00C27E57"/>
    <w:rsid w:val="00D90620"/>
    <w:rsid w:val="00DA5E9B"/>
    <w:rsid w:val="00E668BB"/>
    <w:rsid w:val="00FC1A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DA5E9B"/>
    <w:rPr>
      <w:color w:val="808080"/>
    </w:rPr>
  </w:style>
  <w:style w:type="paragraph" w:customStyle="1" w:styleId="F31CAE819CBD994D99E640E4F84E4B6D">
    <w:name w:val="F31CAE819CBD994D99E640E4F84E4B6D"/>
    <w:rsid w:val="00DA5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3" ma:contentTypeDescription="Ein neues Dokument erstellen." ma:contentTypeScope="" ma:versionID="b74412bd0bafa18af3e60add26a7fe4b">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db3b9c367ddba8c50b907f5f183a97f6"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329EB2-58CD-364E-946A-8BB8A5806C0B}">
  <ds:schemaRefs>
    <ds:schemaRef ds:uri="http://schemas.openxmlformats.org/officeDocument/2006/bibliography"/>
  </ds:schemaRefs>
</ds:datastoreItem>
</file>

<file path=customXml/itemProps2.xml><?xml version="1.0" encoding="utf-8"?>
<ds:datastoreItem xmlns:ds="http://schemas.openxmlformats.org/officeDocument/2006/customXml" ds:itemID="{257DB019-ACFB-42C5-8C2F-52B2D98D30CD}"/>
</file>

<file path=customXml/itemProps3.xml><?xml version="1.0" encoding="utf-8"?>
<ds:datastoreItem xmlns:ds="http://schemas.openxmlformats.org/officeDocument/2006/customXml" ds:itemID="{4690ACD5-2456-4B88-B884-40E32F50B86B}"/>
</file>

<file path=customXml/itemProps4.xml><?xml version="1.0" encoding="utf-8"?>
<ds:datastoreItem xmlns:ds="http://schemas.openxmlformats.org/officeDocument/2006/customXml" ds:itemID="{22C0E193-16EC-44BF-B034-C27CC067BC7B}"/>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5253</Characters>
  <Application>Microsoft Office Word</Application>
  <DocSecurity>0</DocSecurity>
  <Lines>43</Lines>
  <Paragraphs>12</Paragraphs>
  <ScaleCrop>false</ScaleCrop>
  <Company/>
  <LinksUpToDate>false</LinksUpToDate>
  <CharactersWithSpaces>6074</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2021-07-06T09:28:00Z</dcterms:created>
  <dcterms:modified xsi:type="dcterms:W3CDTF">2021-08-27T05:36:00Z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