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3BDFD04D" w:rsidR="00165146" w:rsidRPr="00734435" w:rsidRDefault="00F360E9" w:rsidP="00546771">
            <w:pPr>
              <w:spacing w:line="312" w:lineRule="auto"/>
              <w:jc w:val="right"/>
              <w:rPr>
                <w:szCs w:val="22"/>
                <w:lang w:val="de-CH"/>
              </w:rPr>
            </w:pPr>
            <w:r>
              <w:rPr>
                <w:sz w:val="22"/>
                <w:szCs w:val="22"/>
                <w:lang w:val="de-CH"/>
              </w:rPr>
              <w:t>Dezember</w:t>
            </w:r>
            <w:r w:rsidR="00EA645A">
              <w:rPr>
                <w:sz w:val="22"/>
                <w:szCs w:val="22"/>
                <w:lang w:val="de-CH"/>
              </w:rPr>
              <w:t xml:space="preserve"> </w:t>
            </w:r>
            <w:r w:rsidR="00DF729F" w:rsidRPr="00734435">
              <w:rPr>
                <w:sz w:val="22"/>
                <w:szCs w:val="22"/>
                <w:lang w:val="de-CH"/>
              </w:rPr>
              <w:t>202</w:t>
            </w:r>
            <w:r w:rsidR="003F348A">
              <w:rPr>
                <w:sz w:val="22"/>
                <w:szCs w:val="22"/>
                <w:lang w:val="de-CH"/>
              </w:rPr>
              <w:t>1</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1F2011C0" w:rsidR="0061312D" w:rsidRPr="00734435" w:rsidRDefault="006707B2" w:rsidP="00546771">
      <w:pPr>
        <w:pStyle w:val="berschrift1"/>
        <w:spacing w:line="312" w:lineRule="auto"/>
        <w:rPr>
          <w:sz w:val="22"/>
          <w:szCs w:val="22"/>
          <w:lang w:val="de-CH"/>
        </w:rPr>
      </w:pPr>
      <w:r>
        <w:rPr>
          <w:sz w:val="22"/>
          <w:szCs w:val="22"/>
          <w:lang w:val="de-CH"/>
        </w:rPr>
        <w:t>Schaud</w:t>
      </w:r>
      <w:r w:rsidR="006C1955">
        <w:rPr>
          <w:sz w:val="22"/>
          <w:szCs w:val="22"/>
          <w:lang w:val="de-CH"/>
        </w:rPr>
        <w:t xml:space="preserve">epot </w:t>
      </w:r>
      <w:proofErr w:type="spellStart"/>
      <w:r w:rsidR="00E71B4E">
        <w:rPr>
          <w:sz w:val="22"/>
          <w:szCs w:val="22"/>
          <w:lang w:val="de-CH"/>
        </w:rPr>
        <w:t>Boij</w:t>
      </w:r>
      <w:r w:rsidR="00BE126E">
        <w:rPr>
          <w:sz w:val="22"/>
          <w:szCs w:val="22"/>
          <w:lang w:val="de-CH"/>
        </w:rPr>
        <w:t>mans</w:t>
      </w:r>
      <w:proofErr w:type="spellEnd"/>
      <w:r w:rsidR="00BE126E">
        <w:rPr>
          <w:sz w:val="22"/>
          <w:szCs w:val="22"/>
          <w:lang w:val="de-CH"/>
        </w:rPr>
        <w:t xml:space="preserve"> van</w:t>
      </w:r>
      <w:r w:rsidR="00EA645A">
        <w:rPr>
          <w:sz w:val="22"/>
          <w:szCs w:val="22"/>
          <w:lang w:val="de-CH"/>
        </w:rPr>
        <w:t xml:space="preserve"> </w:t>
      </w:r>
      <w:proofErr w:type="spellStart"/>
      <w:r w:rsidR="00EA645A">
        <w:rPr>
          <w:sz w:val="22"/>
          <w:szCs w:val="22"/>
          <w:lang w:val="de-CH"/>
        </w:rPr>
        <w:t>Beuningen</w:t>
      </w:r>
      <w:proofErr w:type="spellEnd"/>
      <w:r w:rsidR="00DD2AE6">
        <w:rPr>
          <w:sz w:val="22"/>
          <w:szCs w:val="22"/>
          <w:lang w:val="de-CH"/>
        </w:rPr>
        <w:t>, Rotterdam</w:t>
      </w:r>
      <w:r w:rsidR="0071161C" w:rsidRPr="00734435">
        <w:rPr>
          <w:sz w:val="22"/>
          <w:szCs w:val="22"/>
          <w:lang w:val="de-CH"/>
        </w:rPr>
        <w:t>:</w:t>
      </w:r>
    </w:p>
    <w:p w14:paraId="2023E4DA" w14:textId="77777777" w:rsidR="003F348A" w:rsidRDefault="003F348A" w:rsidP="00521107">
      <w:pPr>
        <w:spacing w:line="312" w:lineRule="auto"/>
        <w:rPr>
          <w:b/>
          <w:bCs/>
          <w:sz w:val="28"/>
          <w:lang w:val="de-CH"/>
        </w:rPr>
      </w:pPr>
      <w:proofErr w:type="spellStart"/>
      <w:r w:rsidRPr="003F348A">
        <w:rPr>
          <w:b/>
          <w:bCs/>
          <w:sz w:val="28"/>
          <w:lang w:val="de-CH"/>
        </w:rPr>
        <w:t>Kunst:voll</w:t>
      </w:r>
      <w:proofErr w:type="spellEnd"/>
      <w:r w:rsidRPr="003F348A">
        <w:rPr>
          <w:b/>
          <w:bCs/>
          <w:sz w:val="28"/>
          <w:lang w:val="de-CH"/>
        </w:rPr>
        <w:t xml:space="preserve"> verspiegelt</w:t>
      </w:r>
    </w:p>
    <w:p w14:paraId="2F8DBB9E" w14:textId="167EC3FA" w:rsidR="006C1955" w:rsidRDefault="003F348A" w:rsidP="00521107">
      <w:pPr>
        <w:spacing w:line="312" w:lineRule="auto"/>
        <w:rPr>
          <w:b/>
          <w:bCs/>
          <w:sz w:val="20"/>
          <w:lang w:val="de-CH"/>
        </w:rPr>
      </w:pPr>
      <w:r w:rsidRPr="003F348A">
        <w:rPr>
          <w:b/>
          <w:bCs/>
          <w:sz w:val="20"/>
          <w:lang w:val="de-CH"/>
        </w:rPr>
        <w:t xml:space="preserve">Das Schaudepot </w:t>
      </w:r>
      <w:proofErr w:type="spellStart"/>
      <w:r w:rsidRPr="003F348A">
        <w:rPr>
          <w:b/>
          <w:bCs/>
          <w:sz w:val="20"/>
          <w:lang w:val="de-CH"/>
        </w:rPr>
        <w:t>Boijmans</w:t>
      </w:r>
      <w:proofErr w:type="spellEnd"/>
      <w:r w:rsidRPr="003F348A">
        <w:rPr>
          <w:b/>
          <w:bCs/>
          <w:sz w:val="20"/>
          <w:lang w:val="de-CH"/>
        </w:rPr>
        <w:t xml:space="preserve"> von </w:t>
      </w:r>
      <w:proofErr w:type="spellStart"/>
      <w:r w:rsidRPr="003F348A">
        <w:rPr>
          <w:b/>
          <w:bCs/>
          <w:sz w:val="20"/>
          <w:lang w:val="de-CH"/>
        </w:rPr>
        <w:t>Beuningen</w:t>
      </w:r>
      <w:proofErr w:type="spellEnd"/>
      <w:r w:rsidRPr="003F348A">
        <w:rPr>
          <w:b/>
          <w:bCs/>
          <w:sz w:val="20"/>
          <w:lang w:val="de-CH"/>
        </w:rPr>
        <w:t xml:space="preserve"> ist ein Gebäude, das seiner Umgebung den Spiegel vorhält – so</w:t>
      </w:r>
      <w:r>
        <w:rPr>
          <w:b/>
          <w:bCs/>
          <w:sz w:val="20"/>
          <w:lang w:val="de-CH"/>
        </w:rPr>
        <w:t xml:space="preserve"> nimmt es sich selbst weitestg</w:t>
      </w:r>
      <w:r>
        <w:rPr>
          <w:b/>
          <w:bCs/>
          <w:sz w:val="20"/>
          <w:lang w:val="de-CH"/>
        </w:rPr>
        <w:t>e</w:t>
      </w:r>
      <w:r w:rsidRPr="003F348A">
        <w:rPr>
          <w:b/>
          <w:bCs/>
          <w:sz w:val="20"/>
          <w:lang w:val="de-CH"/>
        </w:rPr>
        <w:t>hend zurück. Zur Montage der zweifach, teils dreifach gewölbten Spi</w:t>
      </w:r>
      <w:r w:rsidRPr="003F348A">
        <w:rPr>
          <w:b/>
          <w:bCs/>
          <w:sz w:val="20"/>
          <w:lang w:val="de-CH"/>
        </w:rPr>
        <w:t>e</w:t>
      </w:r>
      <w:r w:rsidRPr="003F348A">
        <w:rPr>
          <w:b/>
          <w:bCs/>
          <w:sz w:val="20"/>
          <w:lang w:val="de-CH"/>
        </w:rPr>
        <w:t>gelpaneele entschieden MVRDV Architekten sich für die Systemlösung Jansen VISS SG Fassade mit der Anforderung der Einbruchhemmung in der Klasse RC4. Die nahtlos integ</w:t>
      </w:r>
      <w:r>
        <w:rPr>
          <w:b/>
          <w:bCs/>
          <w:sz w:val="20"/>
          <w:lang w:val="de-CH"/>
        </w:rPr>
        <w:t>rierten automatischen Schwingt</w:t>
      </w:r>
      <w:r>
        <w:rPr>
          <w:b/>
          <w:bCs/>
          <w:sz w:val="20"/>
          <w:lang w:val="de-CH"/>
        </w:rPr>
        <w:t>ü</w:t>
      </w:r>
      <w:r w:rsidRPr="003F348A">
        <w:rPr>
          <w:b/>
          <w:bCs/>
          <w:sz w:val="20"/>
          <w:lang w:val="de-CH"/>
        </w:rPr>
        <w:t>ren der Eingangsbereiche sind ebenfalls Sonderlösungen auf der Basis eines Stahlprofilsystems von Jansen.</w:t>
      </w:r>
    </w:p>
    <w:p w14:paraId="6BE27F62" w14:textId="77777777" w:rsidR="003F348A" w:rsidRDefault="003F348A" w:rsidP="00521107">
      <w:pPr>
        <w:spacing w:line="312" w:lineRule="auto"/>
        <w:rPr>
          <w:bCs/>
          <w:sz w:val="20"/>
          <w:lang w:val="de-CH"/>
        </w:rPr>
      </w:pPr>
    </w:p>
    <w:p w14:paraId="3A5E01D0" w14:textId="5E228145" w:rsidR="003F348A" w:rsidRPr="003F348A" w:rsidRDefault="003F348A" w:rsidP="003F348A">
      <w:pPr>
        <w:spacing w:line="312" w:lineRule="auto"/>
        <w:rPr>
          <w:bCs/>
          <w:sz w:val="20"/>
          <w:lang w:val="de-CH"/>
        </w:rPr>
      </w:pPr>
      <w:r w:rsidRPr="003F348A">
        <w:rPr>
          <w:bCs/>
          <w:sz w:val="20"/>
          <w:lang w:val="de-CH"/>
        </w:rPr>
        <w:t xml:space="preserve">Mit dem Schaudepot </w:t>
      </w:r>
      <w:proofErr w:type="spellStart"/>
      <w:r w:rsidRPr="003F348A">
        <w:rPr>
          <w:bCs/>
          <w:sz w:val="20"/>
          <w:lang w:val="de-CH"/>
        </w:rPr>
        <w:t>Boijmans</w:t>
      </w:r>
      <w:proofErr w:type="spellEnd"/>
      <w:r w:rsidRPr="003F348A">
        <w:rPr>
          <w:bCs/>
          <w:sz w:val="20"/>
          <w:lang w:val="de-CH"/>
        </w:rPr>
        <w:t xml:space="preserve"> van </w:t>
      </w:r>
      <w:proofErr w:type="spellStart"/>
      <w:r w:rsidRPr="003F348A">
        <w:rPr>
          <w:bCs/>
          <w:sz w:val="20"/>
          <w:lang w:val="de-CH"/>
        </w:rPr>
        <w:t>Beuningen</w:t>
      </w:r>
      <w:proofErr w:type="spellEnd"/>
      <w:r w:rsidRPr="003F348A">
        <w:rPr>
          <w:bCs/>
          <w:sz w:val="20"/>
          <w:lang w:val="de-CH"/>
        </w:rPr>
        <w:t xml:space="preserve"> haben MVRDV Architekten einen neuen </w:t>
      </w:r>
      <w:proofErr w:type="spellStart"/>
      <w:r w:rsidRPr="003F348A">
        <w:rPr>
          <w:bCs/>
          <w:sz w:val="20"/>
          <w:lang w:val="de-CH"/>
        </w:rPr>
        <w:t>Bautypus</w:t>
      </w:r>
      <w:proofErr w:type="spellEnd"/>
      <w:r w:rsidRPr="003F348A">
        <w:rPr>
          <w:bCs/>
          <w:sz w:val="20"/>
          <w:lang w:val="de-CH"/>
        </w:rPr>
        <w:t xml:space="preserve"> geschaffen: ein öffentlich zugängliches Kunstlager, in dem sämtliche Werke einsehbar sind. Die umfangreiche Sammlung, immer-hin über 151.000 Werke aus sieben Jahrhunderten, wird hier nicht nur auf-bewahrt und gepflegt, sondern auch ausgestellt. Mit Blick auf die unter-schiedlichen konservatorischen Anforderu</w:t>
      </w:r>
      <w:r>
        <w:rPr>
          <w:bCs/>
          <w:sz w:val="20"/>
          <w:lang w:val="de-CH"/>
        </w:rPr>
        <w:t>ngen verfügt das Depot über me</w:t>
      </w:r>
      <w:r>
        <w:rPr>
          <w:bCs/>
          <w:sz w:val="20"/>
          <w:lang w:val="de-CH"/>
        </w:rPr>
        <w:t>h</w:t>
      </w:r>
      <w:r w:rsidRPr="003F348A">
        <w:rPr>
          <w:bCs/>
          <w:sz w:val="20"/>
          <w:lang w:val="de-CH"/>
        </w:rPr>
        <w:t xml:space="preserve">rere Klimazonen in verschiedenen Raumsequenzen, </w:t>
      </w:r>
      <w:r>
        <w:rPr>
          <w:bCs/>
          <w:sz w:val="20"/>
          <w:lang w:val="de-CH"/>
        </w:rPr>
        <w:t>die vom zentralen Atr</w:t>
      </w:r>
      <w:r>
        <w:rPr>
          <w:bCs/>
          <w:sz w:val="20"/>
          <w:lang w:val="de-CH"/>
        </w:rPr>
        <w:t>i</w:t>
      </w:r>
      <w:r w:rsidRPr="003F348A">
        <w:rPr>
          <w:bCs/>
          <w:sz w:val="20"/>
          <w:lang w:val="de-CH"/>
        </w:rPr>
        <w:t>um aus erschlossen werden. Sein raffin</w:t>
      </w:r>
      <w:r>
        <w:rPr>
          <w:bCs/>
          <w:sz w:val="20"/>
          <w:lang w:val="de-CH"/>
        </w:rPr>
        <w:t>iertes Inneres sieht man dem G</w:t>
      </w:r>
      <w:r>
        <w:rPr>
          <w:bCs/>
          <w:sz w:val="20"/>
          <w:lang w:val="de-CH"/>
        </w:rPr>
        <w:t>e</w:t>
      </w:r>
      <w:r w:rsidRPr="003F348A">
        <w:rPr>
          <w:bCs/>
          <w:sz w:val="20"/>
          <w:lang w:val="de-CH"/>
        </w:rPr>
        <w:t>bäude von außen nicht an – „de Pot“, wie die Niederländer salopp sagen, ist rundherum und von oben bis unten verspie</w:t>
      </w:r>
      <w:r>
        <w:rPr>
          <w:bCs/>
          <w:sz w:val="20"/>
          <w:lang w:val="de-CH"/>
        </w:rPr>
        <w:t>gelt. Für seine einzigartige G</w:t>
      </w:r>
      <w:r>
        <w:rPr>
          <w:bCs/>
          <w:sz w:val="20"/>
          <w:lang w:val="de-CH"/>
        </w:rPr>
        <w:t>e</w:t>
      </w:r>
      <w:r w:rsidRPr="003F348A">
        <w:rPr>
          <w:bCs/>
          <w:sz w:val="20"/>
          <w:lang w:val="de-CH"/>
        </w:rPr>
        <w:t xml:space="preserve">staltung wurde das Schaudepot mit dem niederländischen Glas Award 2021 ausgezeichnet und nun auch von </w:t>
      </w:r>
      <w:proofErr w:type="spellStart"/>
      <w:r w:rsidRPr="003F348A">
        <w:rPr>
          <w:bCs/>
          <w:sz w:val="20"/>
          <w:lang w:val="de-CH"/>
        </w:rPr>
        <w:t>Architectenweb</w:t>
      </w:r>
      <w:proofErr w:type="spellEnd"/>
      <w:r w:rsidRPr="003F348A">
        <w:rPr>
          <w:bCs/>
          <w:sz w:val="20"/>
          <w:lang w:val="de-CH"/>
        </w:rPr>
        <w:t xml:space="preserve">, der Online-Plattform schlechthin für Architekten in den Niederlanden, zum Public </w:t>
      </w:r>
      <w:proofErr w:type="spellStart"/>
      <w:r w:rsidRPr="003F348A">
        <w:rPr>
          <w:bCs/>
          <w:sz w:val="20"/>
          <w:lang w:val="de-CH"/>
        </w:rPr>
        <w:t>Building</w:t>
      </w:r>
      <w:proofErr w:type="spellEnd"/>
      <w:r w:rsidRPr="003F348A">
        <w:rPr>
          <w:bCs/>
          <w:sz w:val="20"/>
          <w:lang w:val="de-CH"/>
        </w:rPr>
        <w:t xml:space="preserve"> </w:t>
      </w:r>
      <w:proofErr w:type="spellStart"/>
      <w:r w:rsidRPr="003F348A">
        <w:rPr>
          <w:bCs/>
          <w:sz w:val="20"/>
          <w:lang w:val="de-CH"/>
        </w:rPr>
        <w:t>of</w:t>
      </w:r>
      <w:proofErr w:type="spellEnd"/>
      <w:r w:rsidRPr="003F348A">
        <w:rPr>
          <w:bCs/>
          <w:sz w:val="20"/>
          <w:lang w:val="de-CH"/>
        </w:rPr>
        <w:t xml:space="preserve"> </w:t>
      </w:r>
      <w:proofErr w:type="spellStart"/>
      <w:r w:rsidRPr="003F348A">
        <w:rPr>
          <w:bCs/>
          <w:sz w:val="20"/>
          <w:lang w:val="de-CH"/>
        </w:rPr>
        <w:t>the</w:t>
      </w:r>
      <w:proofErr w:type="spellEnd"/>
      <w:r w:rsidRPr="003F348A">
        <w:rPr>
          <w:bCs/>
          <w:sz w:val="20"/>
          <w:lang w:val="de-CH"/>
        </w:rPr>
        <w:t xml:space="preserve"> Year 2021 gekürt. Unter anderem, weil die verspiegelte, konvexe Form über-raschenderweise dazu führt, dass man ebenerdig die Silhouette von Rotter-</w:t>
      </w:r>
      <w:proofErr w:type="spellStart"/>
      <w:r w:rsidRPr="003F348A">
        <w:rPr>
          <w:bCs/>
          <w:sz w:val="20"/>
          <w:lang w:val="de-CH"/>
        </w:rPr>
        <w:t>dam</w:t>
      </w:r>
      <w:proofErr w:type="spellEnd"/>
      <w:r w:rsidRPr="003F348A">
        <w:rPr>
          <w:bCs/>
          <w:sz w:val="20"/>
          <w:lang w:val="de-CH"/>
        </w:rPr>
        <w:t xml:space="preserve"> überblicken kann. </w:t>
      </w:r>
    </w:p>
    <w:p w14:paraId="4378676C" w14:textId="77777777" w:rsidR="003F348A" w:rsidRPr="003F348A" w:rsidRDefault="003F348A" w:rsidP="003F348A">
      <w:pPr>
        <w:spacing w:line="312" w:lineRule="auto"/>
        <w:rPr>
          <w:bCs/>
          <w:sz w:val="20"/>
          <w:lang w:val="de-CH"/>
        </w:rPr>
      </w:pPr>
    </w:p>
    <w:p w14:paraId="7D24726C" w14:textId="77777777" w:rsidR="003F348A" w:rsidRPr="003F348A" w:rsidRDefault="003F348A" w:rsidP="003F348A">
      <w:pPr>
        <w:spacing w:line="312" w:lineRule="auto"/>
        <w:rPr>
          <w:b/>
          <w:bCs/>
          <w:sz w:val="20"/>
          <w:lang w:val="de-CH"/>
        </w:rPr>
      </w:pPr>
      <w:r w:rsidRPr="003F348A">
        <w:rPr>
          <w:b/>
          <w:bCs/>
          <w:sz w:val="20"/>
          <w:lang w:val="de-CH"/>
        </w:rPr>
        <w:t xml:space="preserve">Unscheinbare Optik – komplexe Konstruktion </w:t>
      </w:r>
    </w:p>
    <w:p w14:paraId="7A46916B" w14:textId="6E1163CA" w:rsidR="003F348A" w:rsidRPr="003F348A" w:rsidRDefault="003F348A" w:rsidP="003F348A">
      <w:pPr>
        <w:spacing w:line="312" w:lineRule="auto"/>
        <w:rPr>
          <w:bCs/>
          <w:sz w:val="20"/>
          <w:lang w:val="de-CH"/>
        </w:rPr>
      </w:pPr>
      <w:r w:rsidRPr="003F348A">
        <w:rPr>
          <w:bCs/>
          <w:sz w:val="20"/>
          <w:lang w:val="de-CH"/>
        </w:rPr>
        <w:t>Die insgesamt 1664 Spiegel, die sich auf 26 umlaufende Reihen à 64 Spie-gel verteilen, wurden in eine VISS SG Fassade mit der Anforderung der Ein-</w:t>
      </w:r>
      <w:proofErr w:type="spellStart"/>
      <w:r w:rsidRPr="003F348A">
        <w:rPr>
          <w:bCs/>
          <w:sz w:val="20"/>
          <w:lang w:val="de-CH"/>
        </w:rPr>
        <w:t>bruchhemmung</w:t>
      </w:r>
      <w:proofErr w:type="spellEnd"/>
      <w:r w:rsidRPr="003F348A">
        <w:rPr>
          <w:bCs/>
          <w:sz w:val="20"/>
          <w:lang w:val="de-CH"/>
        </w:rPr>
        <w:t xml:space="preserve"> in der Klasse RC4 montiert. Die Befestigung der zweifach, teils dreifach gewölbten Paneele mittels spez</w:t>
      </w:r>
      <w:r>
        <w:rPr>
          <w:bCs/>
          <w:sz w:val="20"/>
          <w:lang w:val="de-CH"/>
        </w:rPr>
        <w:t>iell berechneter Anker erforde</w:t>
      </w:r>
      <w:r>
        <w:rPr>
          <w:bCs/>
          <w:sz w:val="20"/>
          <w:lang w:val="de-CH"/>
        </w:rPr>
        <w:t>r</w:t>
      </w:r>
      <w:r w:rsidRPr="003F348A">
        <w:rPr>
          <w:bCs/>
          <w:sz w:val="20"/>
          <w:lang w:val="de-CH"/>
        </w:rPr>
        <w:t xml:space="preserve">te umfangreiches Engineering sowohl vonseiten des Systemgebers Jansen bzw. deren niederländischen Vertriebspartner ODS als auch vonseiten des Fassadenbauers </w:t>
      </w:r>
      <w:proofErr w:type="spellStart"/>
      <w:r w:rsidRPr="003F348A">
        <w:rPr>
          <w:bCs/>
          <w:sz w:val="20"/>
          <w:lang w:val="de-CH"/>
        </w:rPr>
        <w:t>Intal</w:t>
      </w:r>
      <w:proofErr w:type="spellEnd"/>
      <w:r w:rsidRPr="003F348A">
        <w:rPr>
          <w:bCs/>
          <w:sz w:val="20"/>
          <w:lang w:val="de-CH"/>
        </w:rPr>
        <w:t xml:space="preserve"> </w:t>
      </w:r>
      <w:proofErr w:type="spellStart"/>
      <w:r w:rsidRPr="003F348A">
        <w:rPr>
          <w:bCs/>
          <w:sz w:val="20"/>
          <w:lang w:val="de-CH"/>
        </w:rPr>
        <w:t>Producties</w:t>
      </w:r>
      <w:proofErr w:type="spellEnd"/>
      <w:r w:rsidRPr="003F348A">
        <w:rPr>
          <w:bCs/>
          <w:sz w:val="20"/>
          <w:lang w:val="de-CH"/>
        </w:rPr>
        <w:t xml:space="preserve"> </w:t>
      </w:r>
      <w:proofErr w:type="spellStart"/>
      <w:r w:rsidRPr="003F348A">
        <w:rPr>
          <w:bCs/>
          <w:sz w:val="20"/>
          <w:lang w:val="de-CH"/>
        </w:rPr>
        <w:t>Zuid</w:t>
      </w:r>
      <w:proofErr w:type="spellEnd"/>
      <w:r w:rsidRPr="003F348A">
        <w:rPr>
          <w:bCs/>
          <w:sz w:val="20"/>
          <w:lang w:val="de-CH"/>
        </w:rPr>
        <w:t xml:space="preserve">. Die größte Herausforderung aber bestand in den Eingangsbereichen, wo mehrere automatisch öffnende Türen mit Schwingflügeln nahtlos in die Fassadenkonstruktion integriert werden </w:t>
      </w:r>
      <w:r w:rsidRPr="003F348A">
        <w:rPr>
          <w:bCs/>
          <w:sz w:val="20"/>
          <w:lang w:val="de-CH"/>
        </w:rPr>
        <w:lastRenderedPageBreak/>
        <w:t xml:space="preserve">sollten. Der Fassadenbauspezialist </w:t>
      </w:r>
      <w:proofErr w:type="spellStart"/>
      <w:r w:rsidRPr="003F348A">
        <w:rPr>
          <w:bCs/>
          <w:sz w:val="20"/>
          <w:lang w:val="de-CH"/>
        </w:rPr>
        <w:t>Sorba</w:t>
      </w:r>
      <w:proofErr w:type="spellEnd"/>
      <w:r w:rsidRPr="003F348A">
        <w:rPr>
          <w:bCs/>
          <w:sz w:val="20"/>
          <w:lang w:val="de-CH"/>
        </w:rPr>
        <w:t xml:space="preserve"> Projects entwickelte diese Schwingtüren in Zusammenarbeit mit </w:t>
      </w:r>
      <w:proofErr w:type="spellStart"/>
      <w:r w:rsidRPr="003F348A">
        <w:rPr>
          <w:bCs/>
          <w:sz w:val="20"/>
          <w:lang w:val="de-CH"/>
        </w:rPr>
        <w:t>Intal</w:t>
      </w:r>
      <w:proofErr w:type="spellEnd"/>
      <w:r w:rsidRPr="003F348A">
        <w:rPr>
          <w:bCs/>
          <w:sz w:val="20"/>
          <w:lang w:val="de-CH"/>
        </w:rPr>
        <w:t xml:space="preserve"> </w:t>
      </w:r>
      <w:proofErr w:type="spellStart"/>
      <w:r w:rsidRPr="003F348A">
        <w:rPr>
          <w:bCs/>
          <w:sz w:val="20"/>
          <w:lang w:val="de-CH"/>
        </w:rPr>
        <w:t>Producties</w:t>
      </w:r>
      <w:proofErr w:type="spellEnd"/>
      <w:r w:rsidRPr="003F348A">
        <w:rPr>
          <w:bCs/>
          <w:sz w:val="20"/>
          <w:lang w:val="de-CH"/>
        </w:rPr>
        <w:t xml:space="preserve"> </w:t>
      </w:r>
      <w:proofErr w:type="spellStart"/>
      <w:r w:rsidRPr="003F348A">
        <w:rPr>
          <w:bCs/>
          <w:sz w:val="20"/>
          <w:lang w:val="de-CH"/>
        </w:rPr>
        <w:t>Zuid</w:t>
      </w:r>
      <w:proofErr w:type="spellEnd"/>
      <w:r w:rsidRPr="003F348A">
        <w:rPr>
          <w:bCs/>
          <w:sz w:val="20"/>
          <w:lang w:val="de-CH"/>
        </w:rPr>
        <w:t xml:space="preserve">. Weil sie eben-falls verspiegelt sind, teilt sich das Spiegelbild des Besuchers, sobald er sich der Türe nähert. Durch den verhältnismäßig kleinen Eingang betritt er das knapp 40 Meter hohe Atrium. Von hier aus führt die Besichtigung über kreuz und quer verlaufende Treppen, Stege und Galerien vorbei an zahlreichen Depots, Ausstellungsräumen und gläsernen Werkstätten zum Dachgarten über dem 6. Obergeschoss. Auf allen Ebenen lassen Innenfenster und </w:t>
      </w:r>
      <w:proofErr w:type="spellStart"/>
      <w:r w:rsidRPr="003F348A">
        <w:rPr>
          <w:bCs/>
          <w:sz w:val="20"/>
          <w:lang w:val="de-CH"/>
        </w:rPr>
        <w:t>raumhohe</w:t>
      </w:r>
      <w:proofErr w:type="spellEnd"/>
      <w:r w:rsidRPr="003F348A">
        <w:rPr>
          <w:bCs/>
          <w:sz w:val="20"/>
          <w:lang w:val="de-CH"/>
        </w:rPr>
        <w:t xml:space="preserve"> Festverglasungen keinen Zweifel an der Funktion des Gebäudes: Dem Archivieren und Restaurieren wertvoll</w:t>
      </w:r>
      <w:r>
        <w:rPr>
          <w:bCs/>
          <w:sz w:val="20"/>
          <w:lang w:val="de-CH"/>
        </w:rPr>
        <w:t>er Kunstwerke. Selbst die Aufz</w:t>
      </w:r>
      <w:r>
        <w:rPr>
          <w:bCs/>
          <w:sz w:val="20"/>
          <w:lang w:val="de-CH"/>
        </w:rPr>
        <w:t>ü</w:t>
      </w:r>
      <w:r w:rsidRPr="003F348A">
        <w:rPr>
          <w:bCs/>
          <w:sz w:val="20"/>
          <w:lang w:val="de-CH"/>
        </w:rPr>
        <w:t>ge fahren an gläsernen Vitrinen vorbei, in denen ständig wechselnde Expo-</w:t>
      </w:r>
      <w:proofErr w:type="spellStart"/>
      <w:r w:rsidRPr="003F348A">
        <w:rPr>
          <w:bCs/>
          <w:sz w:val="20"/>
          <w:lang w:val="de-CH"/>
        </w:rPr>
        <w:t>nate</w:t>
      </w:r>
      <w:proofErr w:type="spellEnd"/>
      <w:r w:rsidRPr="003F348A">
        <w:rPr>
          <w:bCs/>
          <w:sz w:val="20"/>
          <w:lang w:val="de-CH"/>
        </w:rPr>
        <w:t xml:space="preserve"> präsentiert werden. Sämtliche verglasten Innenfassaden wurden im System Jansen VISS RC3 in der Brandschutzanforderung EI60 realisiert und mit wärmegedämmten </w:t>
      </w:r>
      <w:proofErr w:type="spellStart"/>
      <w:r w:rsidRPr="003F348A">
        <w:rPr>
          <w:bCs/>
          <w:sz w:val="20"/>
          <w:lang w:val="de-CH"/>
        </w:rPr>
        <w:t>Janisol</w:t>
      </w:r>
      <w:proofErr w:type="spellEnd"/>
      <w:r w:rsidRPr="003F348A">
        <w:rPr>
          <w:bCs/>
          <w:sz w:val="20"/>
          <w:lang w:val="de-CH"/>
        </w:rPr>
        <w:t xml:space="preserve"> C4 RC3 Brandschutztüren ausgestattet. Die Verglasung erfolgte mit eisenarmem Gl</w:t>
      </w:r>
      <w:r>
        <w:rPr>
          <w:bCs/>
          <w:sz w:val="20"/>
          <w:lang w:val="de-CH"/>
        </w:rPr>
        <w:t>as; dank seiner merklich neutr</w:t>
      </w:r>
      <w:r>
        <w:rPr>
          <w:bCs/>
          <w:sz w:val="20"/>
          <w:lang w:val="de-CH"/>
        </w:rPr>
        <w:t>a</w:t>
      </w:r>
      <w:r w:rsidRPr="003F348A">
        <w:rPr>
          <w:bCs/>
          <w:sz w:val="20"/>
          <w:lang w:val="de-CH"/>
        </w:rPr>
        <w:t>leren Farbe gewährleistet dieses Spezialglas den unverfälschten Blick auf die Exponate.</w:t>
      </w:r>
    </w:p>
    <w:p w14:paraId="00459D34" w14:textId="77777777" w:rsidR="003F348A" w:rsidRPr="003F348A" w:rsidRDefault="003F348A" w:rsidP="003F348A">
      <w:pPr>
        <w:spacing w:line="312" w:lineRule="auto"/>
        <w:rPr>
          <w:b/>
          <w:bCs/>
          <w:sz w:val="20"/>
          <w:lang w:val="de-CH"/>
        </w:rPr>
      </w:pPr>
      <w:r w:rsidRPr="003F348A">
        <w:rPr>
          <w:b/>
          <w:bCs/>
          <w:sz w:val="20"/>
          <w:lang w:val="de-CH"/>
        </w:rPr>
        <w:tab/>
      </w:r>
    </w:p>
    <w:p w14:paraId="09AC7397" w14:textId="77777777" w:rsidR="003F348A" w:rsidRPr="003F348A" w:rsidRDefault="003F348A" w:rsidP="003F348A">
      <w:pPr>
        <w:spacing w:line="312" w:lineRule="auto"/>
        <w:rPr>
          <w:b/>
          <w:bCs/>
          <w:sz w:val="20"/>
          <w:lang w:val="de-CH"/>
        </w:rPr>
      </w:pPr>
      <w:r w:rsidRPr="003F348A">
        <w:rPr>
          <w:b/>
          <w:bCs/>
          <w:sz w:val="20"/>
          <w:lang w:val="de-CH"/>
        </w:rPr>
        <w:t>Restaurant im Skulpturengarten</w:t>
      </w:r>
    </w:p>
    <w:p w14:paraId="37DB14F7" w14:textId="057DD0BE" w:rsidR="003F348A" w:rsidRPr="003F348A" w:rsidRDefault="003F348A" w:rsidP="003F348A">
      <w:pPr>
        <w:spacing w:line="312" w:lineRule="auto"/>
        <w:rPr>
          <w:bCs/>
          <w:sz w:val="20"/>
          <w:lang w:val="de-CH"/>
        </w:rPr>
      </w:pPr>
      <w:r w:rsidRPr="003F348A">
        <w:rPr>
          <w:bCs/>
          <w:sz w:val="20"/>
          <w:lang w:val="de-CH"/>
        </w:rPr>
        <w:t>Auf der Dachterrasse erwartet den Besucher ein Skulpturengarten inmitten zahlreicher Bäume. Sie wurden als Ersatz gepflanzt für all diejenigen, die dem Bauwerk weichen mussten. Die VISS Fassaden des Dachaufbaus, der unter anderem ein Restaurant beherber</w:t>
      </w:r>
      <w:r>
        <w:rPr>
          <w:bCs/>
          <w:sz w:val="20"/>
          <w:lang w:val="de-CH"/>
        </w:rPr>
        <w:t>gt, entsprechen der Einbruchhe</w:t>
      </w:r>
      <w:r>
        <w:rPr>
          <w:bCs/>
          <w:sz w:val="20"/>
          <w:lang w:val="de-CH"/>
        </w:rPr>
        <w:t>m</w:t>
      </w:r>
      <w:r w:rsidRPr="003F348A">
        <w:rPr>
          <w:bCs/>
          <w:sz w:val="20"/>
          <w:lang w:val="de-CH"/>
        </w:rPr>
        <w:t xml:space="preserve">mung RC2. Von RC4 über RC3 bis RC2: Der Vorteil der Systemlösung mit dem Stahlprofilsystem Jansen VISS liegt darin, dass differenzierte Lösungen in einheitlicher Ansicht realisiert werden können, und weitere Anforderungen – in diesem Fall Brandschutz unterschiedlicher Klassen – ebenfalls optisch unsichtbar integriert werden können. </w:t>
      </w:r>
    </w:p>
    <w:p w14:paraId="6AC016EB" w14:textId="779C302E" w:rsidR="003F348A" w:rsidRPr="003F348A" w:rsidRDefault="003F348A" w:rsidP="003F348A">
      <w:pPr>
        <w:spacing w:line="312" w:lineRule="auto"/>
        <w:rPr>
          <w:bCs/>
          <w:sz w:val="20"/>
          <w:lang w:val="de-CH"/>
        </w:rPr>
      </w:pPr>
      <w:r w:rsidRPr="003F348A">
        <w:rPr>
          <w:bCs/>
          <w:sz w:val="20"/>
          <w:lang w:val="de-CH"/>
        </w:rPr>
        <w:tab/>
        <w:t xml:space="preserve">Schon vor der Eröffnung des Schaudepots hatte sich die Fassade zum </w:t>
      </w:r>
      <w:proofErr w:type="spellStart"/>
      <w:r w:rsidRPr="003F348A">
        <w:rPr>
          <w:bCs/>
          <w:sz w:val="20"/>
          <w:lang w:val="de-CH"/>
        </w:rPr>
        <w:t>Selfie</w:t>
      </w:r>
      <w:proofErr w:type="spellEnd"/>
      <w:r w:rsidRPr="003F348A">
        <w:rPr>
          <w:bCs/>
          <w:sz w:val="20"/>
          <w:lang w:val="de-CH"/>
        </w:rPr>
        <w:t>-Hotspot gemausert. Ein optisch auffälliger Effekt ergibt sich durch die Tatsache, dass die gewölbten Spiegel an der Fassade das Spiegelbild verzerren, was die Rotterdamer Skyline höhe</w:t>
      </w:r>
      <w:r>
        <w:rPr>
          <w:bCs/>
          <w:sz w:val="20"/>
          <w:lang w:val="de-CH"/>
        </w:rPr>
        <w:t>r wirken lässt, als sie tatsäc</w:t>
      </w:r>
      <w:r>
        <w:rPr>
          <w:bCs/>
          <w:sz w:val="20"/>
          <w:lang w:val="de-CH"/>
        </w:rPr>
        <w:t>h</w:t>
      </w:r>
      <w:r w:rsidRPr="003F348A">
        <w:rPr>
          <w:bCs/>
          <w:sz w:val="20"/>
          <w:lang w:val="de-CH"/>
        </w:rPr>
        <w:t>lich ist. Die 1664 Spiegel übrigens sind eine „</w:t>
      </w:r>
      <w:proofErr w:type="spellStart"/>
      <w:r w:rsidRPr="003F348A">
        <w:rPr>
          <w:bCs/>
          <w:sz w:val="20"/>
          <w:lang w:val="de-CH"/>
        </w:rPr>
        <w:t>memorial</w:t>
      </w:r>
      <w:proofErr w:type="spellEnd"/>
      <w:r w:rsidRPr="003F348A">
        <w:rPr>
          <w:bCs/>
          <w:sz w:val="20"/>
          <w:lang w:val="de-CH"/>
        </w:rPr>
        <w:t xml:space="preserve"> wall“: Sie tragen je-weils den Namen ihrer Spender. 35 private Investoren haben zusammen 92 Millionen Euro zur Verfügung gestellt, damit der Traum von einem öffentlich zugänglichen Kunstdepot Wirklichkeit werden konnte. Entstanden ist ein Gebäude, das selbst ein Kunstwerk ist.</w:t>
      </w:r>
    </w:p>
    <w:p w14:paraId="4CF16135" w14:textId="77777777" w:rsidR="00A812AA" w:rsidRPr="003F348A" w:rsidRDefault="00A812AA" w:rsidP="003F348A">
      <w:pPr>
        <w:spacing w:line="312" w:lineRule="auto"/>
        <w:rPr>
          <w:b/>
          <w:bCs/>
          <w:sz w:val="20"/>
          <w:lang w:val="de-CH"/>
        </w:rPr>
      </w:pPr>
    </w:p>
    <w:p w14:paraId="2C8D14D9" w14:textId="77777777" w:rsidR="003F348A" w:rsidRPr="007305DD" w:rsidRDefault="003F348A" w:rsidP="003F348A">
      <w:pPr>
        <w:spacing w:line="312" w:lineRule="auto"/>
        <w:rPr>
          <w:b/>
          <w:bCs/>
          <w:i/>
          <w:sz w:val="20"/>
          <w:lang w:val="de-CH"/>
        </w:rPr>
      </w:pPr>
      <w:bookmarkStart w:id="0" w:name="_GoBack"/>
      <w:r w:rsidRPr="007305DD">
        <w:rPr>
          <w:b/>
          <w:bCs/>
          <w:i/>
          <w:sz w:val="20"/>
          <w:lang w:val="de-CH"/>
        </w:rPr>
        <w:t>Hintergrundinformation:</w:t>
      </w:r>
    </w:p>
    <w:p w14:paraId="3B6584ED" w14:textId="06E1FB60" w:rsidR="003F348A" w:rsidRPr="007305DD" w:rsidRDefault="003F348A" w:rsidP="003F348A">
      <w:pPr>
        <w:spacing w:line="312" w:lineRule="auto"/>
        <w:rPr>
          <w:bCs/>
          <w:i/>
          <w:sz w:val="20"/>
          <w:lang w:val="de-CH"/>
        </w:rPr>
      </w:pPr>
      <w:r w:rsidRPr="007305DD">
        <w:rPr>
          <w:bCs/>
          <w:i/>
          <w:sz w:val="20"/>
          <w:lang w:val="de-CH"/>
        </w:rPr>
        <w:t xml:space="preserve">Die Idee zu </w:t>
      </w:r>
      <w:r w:rsidR="00A812AA" w:rsidRPr="007305DD">
        <w:rPr>
          <w:bCs/>
          <w:i/>
          <w:sz w:val="20"/>
          <w:lang w:val="de-CH"/>
        </w:rPr>
        <w:t>dem Projekt</w:t>
      </w:r>
      <w:r w:rsidRPr="007305DD">
        <w:rPr>
          <w:bCs/>
          <w:i/>
          <w:sz w:val="20"/>
          <w:lang w:val="de-CH"/>
        </w:rPr>
        <w:t xml:space="preserve"> kam Anfang der 2000er-Jahre auf, weil das unteri</w:t>
      </w:r>
      <w:r w:rsidRPr="007305DD">
        <w:rPr>
          <w:bCs/>
          <w:i/>
          <w:sz w:val="20"/>
          <w:lang w:val="de-CH"/>
        </w:rPr>
        <w:t>r</w:t>
      </w:r>
      <w:r w:rsidR="00176B07" w:rsidRPr="007305DD">
        <w:rPr>
          <w:bCs/>
          <w:i/>
          <w:sz w:val="20"/>
          <w:lang w:val="de-CH"/>
        </w:rPr>
        <w:t>di</w:t>
      </w:r>
      <w:r w:rsidRPr="007305DD">
        <w:rPr>
          <w:bCs/>
          <w:i/>
          <w:sz w:val="20"/>
          <w:lang w:val="de-CH"/>
        </w:rPr>
        <w:t xml:space="preserve">sche Depot des benachbarten Museums </w:t>
      </w:r>
      <w:proofErr w:type="spellStart"/>
      <w:r w:rsidRPr="007305DD">
        <w:rPr>
          <w:bCs/>
          <w:i/>
          <w:sz w:val="20"/>
          <w:lang w:val="de-CH"/>
        </w:rPr>
        <w:t>Boijmans</w:t>
      </w:r>
      <w:proofErr w:type="spellEnd"/>
      <w:r w:rsidRPr="007305DD">
        <w:rPr>
          <w:bCs/>
          <w:i/>
          <w:sz w:val="20"/>
          <w:lang w:val="de-CH"/>
        </w:rPr>
        <w:t xml:space="preserve"> van </w:t>
      </w:r>
      <w:proofErr w:type="spellStart"/>
      <w:r w:rsidRPr="007305DD">
        <w:rPr>
          <w:bCs/>
          <w:i/>
          <w:sz w:val="20"/>
          <w:lang w:val="de-CH"/>
        </w:rPr>
        <w:t>Beuningen</w:t>
      </w:r>
      <w:proofErr w:type="spellEnd"/>
      <w:r w:rsidRPr="007305DD">
        <w:rPr>
          <w:bCs/>
          <w:i/>
          <w:sz w:val="20"/>
          <w:lang w:val="de-CH"/>
        </w:rPr>
        <w:t xml:space="preserve"> immer </w:t>
      </w:r>
      <w:r w:rsidRPr="007305DD">
        <w:rPr>
          <w:bCs/>
          <w:i/>
          <w:sz w:val="20"/>
          <w:lang w:val="de-CH"/>
        </w:rPr>
        <w:lastRenderedPageBreak/>
        <w:t xml:space="preserve">wieder von Überflutungen bedroht war. Die dort gelagerten 151.000 Arbeiten aus sieben Jahrhunderten zu schützen, erforderte dringenden Handlungs-bedarf. Die Besonderheit der umfangreichen und ständig wachsenden Sammlung liegt darin, dass sie nicht nur </w:t>
      </w:r>
      <w:r w:rsidR="00176B07" w:rsidRPr="007305DD">
        <w:rPr>
          <w:bCs/>
          <w:i/>
          <w:sz w:val="20"/>
          <w:lang w:val="de-CH"/>
        </w:rPr>
        <w:t>die Kollektionen zweier Kunstm</w:t>
      </w:r>
      <w:r w:rsidR="00176B07" w:rsidRPr="007305DD">
        <w:rPr>
          <w:bCs/>
          <w:i/>
          <w:sz w:val="20"/>
          <w:lang w:val="de-CH"/>
        </w:rPr>
        <w:t>ä</w:t>
      </w:r>
      <w:r w:rsidRPr="007305DD">
        <w:rPr>
          <w:bCs/>
          <w:i/>
          <w:sz w:val="20"/>
          <w:lang w:val="de-CH"/>
        </w:rPr>
        <w:t xml:space="preserve">zene – Frans Jacob Otto </w:t>
      </w:r>
      <w:proofErr w:type="spellStart"/>
      <w:r w:rsidRPr="007305DD">
        <w:rPr>
          <w:bCs/>
          <w:i/>
          <w:sz w:val="20"/>
          <w:lang w:val="de-CH"/>
        </w:rPr>
        <w:t>Boijmans</w:t>
      </w:r>
      <w:proofErr w:type="spellEnd"/>
      <w:r w:rsidRPr="007305DD">
        <w:rPr>
          <w:bCs/>
          <w:i/>
          <w:sz w:val="20"/>
          <w:lang w:val="de-CH"/>
        </w:rPr>
        <w:t xml:space="preserve"> und </w:t>
      </w:r>
      <w:proofErr w:type="spellStart"/>
      <w:r w:rsidRPr="007305DD">
        <w:rPr>
          <w:bCs/>
          <w:i/>
          <w:sz w:val="20"/>
          <w:lang w:val="de-CH"/>
        </w:rPr>
        <w:t>Daniël</w:t>
      </w:r>
      <w:proofErr w:type="spellEnd"/>
      <w:r w:rsidRPr="007305DD">
        <w:rPr>
          <w:bCs/>
          <w:i/>
          <w:sz w:val="20"/>
          <w:lang w:val="de-CH"/>
        </w:rPr>
        <w:t xml:space="preserve"> George van </w:t>
      </w:r>
      <w:proofErr w:type="spellStart"/>
      <w:r w:rsidRPr="007305DD">
        <w:rPr>
          <w:bCs/>
          <w:i/>
          <w:sz w:val="20"/>
          <w:lang w:val="de-CH"/>
        </w:rPr>
        <w:t>Beuningen</w:t>
      </w:r>
      <w:proofErr w:type="spellEnd"/>
      <w:r w:rsidRPr="007305DD">
        <w:rPr>
          <w:bCs/>
          <w:i/>
          <w:sz w:val="20"/>
          <w:lang w:val="de-CH"/>
        </w:rPr>
        <w:t xml:space="preserve"> – vereint, sondern dass Hunderte von Kunstliebhabern ihnen bis heute „</w:t>
      </w:r>
      <w:proofErr w:type="spellStart"/>
      <w:r w:rsidRPr="007305DD">
        <w:rPr>
          <w:bCs/>
          <w:i/>
          <w:sz w:val="20"/>
          <w:lang w:val="de-CH"/>
        </w:rPr>
        <w:t>zusammeln</w:t>
      </w:r>
      <w:proofErr w:type="spellEnd"/>
      <w:r w:rsidRPr="007305DD">
        <w:rPr>
          <w:bCs/>
          <w:i/>
          <w:sz w:val="20"/>
          <w:lang w:val="de-CH"/>
        </w:rPr>
        <w:t xml:space="preserve">“; das heißt, thematisch passende Werke erwerben. „Sammeln ist eine Leidenschaft“, erklärt </w:t>
      </w:r>
      <w:proofErr w:type="spellStart"/>
      <w:r w:rsidRPr="007305DD">
        <w:rPr>
          <w:bCs/>
          <w:i/>
          <w:sz w:val="20"/>
          <w:lang w:val="de-CH"/>
        </w:rPr>
        <w:t>Sjarel</w:t>
      </w:r>
      <w:proofErr w:type="spellEnd"/>
      <w:r w:rsidRPr="007305DD">
        <w:rPr>
          <w:bCs/>
          <w:i/>
          <w:sz w:val="20"/>
          <w:lang w:val="de-CH"/>
        </w:rPr>
        <w:t xml:space="preserve"> Ex, Leiter des Museums </w:t>
      </w:r>
      <w:proofErr w:type="spellStart"/>
      <w:r w:rsidRPr="007305DD">
        <w:rPr>
          <w:bCs/>
          <w:i/>
          <w:sz w:val="20"/>
          <w:lang w:val="de-CH"/>
        </w:rPr>
        <w:t>Boijmans</w:t>
      </w:r>
      <w:proofErr w:type="spellEnd"/>
      <w:r w:rsidRPr="007305DD">
        <w:rPr>
          <w:bCs/>
          <w:i/>
          <w:sz w:val="20"/>
          <w:lang w:val="de-CH"/>
        </w:rPr>
        <w:t xml:space="preserve"> van </w:t>
      </w:r>
      <w:proofErr w:type="spellStart"/>
      <w:r w:rsidRPr="007305DD">
        <w:rPr>
          <w:bCs/>
          <w:i/>
          <w:sz w:val="20"/>
          <w:lang w:val="de-CH"/>
        </w:rPr>
        <w:t>Beuningen</w:t>
      </w:r>
      <w:proofErr w:type="spellEnd"/>
      <w:r w:rsidRPr="007305DD">
        <w:rPr>
          <w:bCs/>
          <w:i/>
          <w:sz w:val="20"/>
          <w:lang w:val="de-CH"/>
        </w:rPr>
        <w:t xml:space="preserve">, anlässlich der Pressekonferenz zum </w:t>
      </w:r>
      <w:proofErr w:type="spellStart"/>
      <w:r w:rsidRPr="007305DD">
        <w:rPr>
          <w:bCs/>
          <w:i/>
          <w:sz w:val="20"/>
          <w:lang w:val="de-CH"/>
        </w:rPr>
        <w:t>Silver</w:t>
      </w:r>
      <w:proofErr w:type="spellEnd"/>
      <w:r w:rsidRPr="007305DD">
        <w:rPr>
          <w:bCs/>
          <w:i/>
          <w:sz w:val="20"/>
          <w:lang w:val="de-CH"/>
        </w:rPr>
        <w:t xml:space="preserve"> </w:t>
      </w:r>
      <w:proofErr w:type="spellStart"/>
      <w:r w:rsidRPr="007305DD">
        <w:rPr>
          <w:bCs/>
          <w:i/>
          <w:sz w:val="20"/>
          <w:lang w:val="de-CH"/>
        </w:rPr>
        <w:t>Opening</w:t>
      </w:r>
      <w:proofErr w:type="spellEnd"/>
      <w:r w:rsidRPr="007305DD">
        <w:rPr>
          <w:bCs/>
          <w:i/>
          <w:sz w:val="20"/>
          <w:lang w:val="de-CH"/>
        </w:rPr>
        <w:t xml:space="preserve"> Ende Sep-</w:t>
      </w:r>
      <w:proofErr w:type="spellStart"/>
      <w:r w:rsidRPr="007305DD">
        <w:rPr>
          <w:bCs/>
          <w:i/>
          <w:sz w:val="20"/>
          <w:lang w:val="de-CH"/>
        </w:rPr>
        <w:t>tember</w:t>
      </w:r>
      <w:proofErr w:type="spellEnd"/>
      <w:r w:rsidRPr="007305DD">
        <w:rPr>
          <w:bCs/>
          <w:i/>
          <w:sz w:val="20"/>
          <w:lang w:val="de-CH"/>
        </w:rPr>
        <w:t xml:space="preserve"> 2020. „Doch die Verantwortung für eine Sammlung zu tragen, kann erdrückend sein.“ Aus diesem Grund vertraut so mancher Sammler auf die Expertise professioneller Institutionen, wie sie das Kunstdepot </w:t>
      </w:r>
      <w:proofErr w:type="spellStart"/>
      <w:r w:rsidRPr="007305DD">
        <w:rPr>
          <w:bCs/>
          <w:i/>
          <w:sz w:val="20"/>
          <w:lang w:val="de-CH"/>
        </w:rPr>
        <w:t>Boijmans</w:t>
      </w:r>
      <w:proofErr w:type="spellEnd"/>
      <w:r w:rsidRPr="007305DD">
        <w:rPr>
          <w:bCs/>
          <w:i/>
          <w:sz w:val="20"/>
          <w:lang w:val="de-CH"/>
        </w:rPr>
        <w:t xml:space="preserve"> van </w:t>
      </w:r>
      <w:proofErr w:type="spellStart"/>
      <w:r w:rsidRPr="007305DD">
        <w:rPr>
          <w:bCs/>
          <w:i/>
          <w:sz w:val="20"/>
          <w:lang w:val="de-CH"/>
        </w:rPr>
        <w:t>Beuningen</w:t>
      </w:r>
      <w:proofErr w:type="spellEnd"/>
      <w:r w:rsidRPr="007305DD">
        <w:rPr>
          <w:bCs/>
          <w:i/>
          <w:sz w:val="20"/>
          <w:lang w:val="de-CH"/>
        </w:rPr>
        <w:t xml:space="preserve"> bietet: Unterschiedliche Klimazonen in voneinander getrennten Raumsequenzen gewährleisten einen </w:t>
      </w:r>
      <w:r w:rsidR="00176B07" w:rsidRPr="007305DD">
        <w:rPr>
          <w:bCs/>
          <w:i/>
          <w:sz w:val="20"/>
          <w:lang w:val="de-CH"/>
        </w:rPr>
        <w:t>hohen Standard der passiven Ko</w:t>
      </w:r>
      <w:r w:rsidR="00176B07" w:rsidRPr="007305DD">
        <w:rPr>
          <w:bCs/>
          <w:i/>
          <w:sz w:val="20"/>
          <w:lang w:val="de-CH"/>
        </w:rPr>
        <w:t>n</w:t>
      </w:r>
      <w:r w:rsidRPr="007305DD">
        <w:rPr>
          <w:bCs/>
          <w:i/>
          <w:sz w:val="20"/>
          <w:lang w:val="de-CH"/>
        </w:rPr>
        <w:t xml:space="preserve">servierung; erfahrene Restauratoren sichern den Erhalt der Kunstwerke über Generationen hinweg. </w:t>
      </w:r>
    </w:p>
    <w:p w14:paraId="68405513" w14:textId="0F67B262" w:rsidR="009F1B1E" w:rsidRPr="007305DD" w:rsidRDefault="003F348A" w:rsidP="003F348A">
      <w:pPr>
        <w:spacing w:line="312" w:lineRule="auto"/>
        <w:rPr>
          <w:bCs/>
          <w:i/>
          <w:sz w:val="20"/>
          <w:lang w:val="de-CH"/>
        </w:rPr>
      </w:pPr>
      <w:r w:rsidRPr="007305DD">
        <w:rPr>
          <w:bCs/>
          <w:i/>
          <w:sz w:val="20"/>
          <w:lang w:val="de-CH"/>
        </w:rPr>
        <w:tab/>
        <w:t>Doch ein neues Depot sollte auch neue Möglichkeiten eröffnen. Ziel war es, nicht länger nur einen Teil der Kunstwerke zu zeigen, sondern die gesamte Sammlung. Und zwar nicht irg</w:t>
      </w:r>
      <w:r w:rsidR="00176B07" w:rsidRPr="007305DD">
        <w:rPr>
          <w:bCs/>
          <w:i/>
          <w:sz w:val="20"/>
          <w:lang w:val="de-CH"/>
        </w:rPr>
        <w:t>endwo auf der grünen Wiese, so</w:t>
      </w:r>
      <w:r w:rsidR="00176B07" w:rsidRPr="007305DD">
        <w:rPr>
          <w:bCs/>
          <w:i/>
          <w:sz w:val="20"/>
          <w:lang w:val="de-CH"/>
        </w:rPr>
        <w:t>n</w:t>
      </w:r>
      <w:r w:rsidRPr="007305DD">
        <w:rPr>
          <w:bCs/>
          <w:i/>
          <w:sz w:val="20"/>
          <w:lang w:val="de-CH"/>
        </w:rPr>
        <w:t>dern inmitten von Rotterdam, im Museumspark. Hier befinden sich unter an-</w:t>
      </w:r>
      <w:proofErr w:type="spellStart"/>
      <w:r w:rsidRPr="007305DD">
        <w:rPr>
          <w:bCs/>
          <w:i/>
          <w:sz w:val="20"/>
          <w:lang w:val="de-CH"/>
        </w:rPr>
        <w:t>derem</w:t>
      </w:r>
      <w:proofErr w:type="spellEnd"/>
      <w:r w:rsidRPr="007305DD">
        <w:rPr>
          <w:bCs/>
          <w:i/>
          <w:sz w:val="20"/>
          <w:lang w:val="de-CH"/>
        </w:rPr>
        <w:t xml:space="preserve"> das </w:t>
      </w:r>
      <w:proofErr w:type="spellStart"/>
      <w:r w:rsidRPr="007305DD">
        <w:rPr>
          <w:bCs/>
          <w:i/>
          <w:sz w:val="20"/>
          <w:lang w:val="de-CH"/>
        </w:rPr>
        <w:t>Boijmans</w:t>
      </w:r>
      <w:proofErr w:type="spellEnd"/>
      <w:r w:rsidRPr="007305DD">
        <w:rPr>
          <w:bCs/>
          <w:i/>
          <w:sz w:val="20"/>
          <w:lang w:val="de-CH"/>
        </w:rPr>
        <w:t xml:space="preserve"> van </w:t>
      </w:r>
      <w:proofErr w:type="spellStart"/>
      <w:r w:rsidRPr="007305DD">
        <w:rPr>
          <w:bCs/>
          <w:i/>
          <w:sz w:val="20"/>
          <w:lang w:val="de-CH"/>
        </w:rPr>
        <w:t>Beuningen</w:t>
      </w:r>
      <w:proofErr w:type="spellEnd"/>
      <w:r w:rsidRPr="007305DD">
        <w:rPr>
          <w:bCs/>
          <w:i/>
          <w:sz w:val="20"/>
          <w:lang w:val="de-CH"/>
        </w:rPr>
        <w:t xml:space="preserve"> Kunstmuseum, das Niederländische Architekturinstitut und das Naturhistorisc</w:t>
      </w:r>
      <w:r w:rsidR="00176B07" w:rsidRPr="007305DD">
        <w:rPr>
          <w:bCs/>
          <w:i/>
          <w:sz w:val="20"/>
          <w:lang w:val="de-CH"/>
        </w:rPr>
        <w:t>he Museum, aber auch das Unive</w:t>
      </w:r>
      <w:r w:rsidR="00176B07" w:rsidRPr="007305DD">
        <w:rPr>
          <w:bCs/>
          <w:i/>
          <w:sz w:val="20"/>
          <w:lang w:val="de-CH"/>
        </w:rPr>
        <w:t>r</w:t>
      </w:r>
      <w:r w:rsidRPr="007305DD">
        <w:rPr>
          <w:bCs/>
          <w:i/>
          <w:sz w:val="20"/>
          <w:lang w:val="de-CH"/>
        </w:rPr>
        <w:t>sitätsklinikum mit den angegliederten Fakultäten. „Uns schwe</w:t>
      </w:r>
      <w:r w:rsidR="00176B07" w:rsidRPr="007305DD">
        <w:rPr>
          <w:bCs/>
          <w:i/>
          <w:sz w:val="20"/>
          <w:lang w:val="de-CH"/>
        </w:rPr>
        <w:t>bte ein Gebä</w:t>
      </w:r>
      <w:r w:rsidR="00176B07" w:rsidRPr="007305DD">
        <w:rPr>
          <w:bCs/>
          <w:i/>
          <w:sz w:val="20"/>
          <w:lang w:val="de-CH"/>
        </w:rPr>
        <w:t>u</w:t>
      </w:r>
      <w:r w:rsidRPr="007305DD">
        <w:rPr>
          <w:bCs/>
          <w:i/>
          <w:sz w:val="20"/>
          <w:lang w:val="de-CH"/>
        </w:rPr>
        <w:t xml:space="preserve">de vor, das diese Nachbarschaft bereichern sollte, ohne sich in den Vorder-grund zu drängen“, erläutert </w:t>
      </w:r>
      <w:proofErr w:type="spellStart"/>
      <w:r w:rsidRPr="007305DD">
        <w:rPr>
          <w:bCs/>
          <w:i/>
          <w:sz w:val="20"/>
          <w:lang w:val="de-CH"/>
        </w:rPr>
        <w:t>Winy</w:t>
      </w:r>
      <w:proofErr w:type="spellEnd"/>
      <w:r w:rsidRPr="007305DD">
        <w:rPr>
          <w:bCs/>
          <w:i/>
          <w:sz w:val="20"/>
          <w:lang w:val="de-CH"/>
        </w:rPr>
        <w:t xml:space="preserve"> Maas</w:t>
      </w:r>
      <w:r w:rsidR="00176B07" w:rsidRPr="007305DD">
        <w:rPr>
          <w:bCs/>
          <w:i/>
          <w:sz w:val="20"/>
          <w:lang w:val="de-CH"/>
        </w:rPr>
        <w:t xml:space="preserve"> von MVRDV Architekten. „So en</w:t>
      </w:r>
      <w:r w:rsidR="00176B07" w:rsidRPr="007305DD">
        <w:rPr>
          <w:bCs/>
          <w:i/>
          <w:sz w:val="20"/>
          <w:lang w:val="de-CH"/>
        </w:rPr>
        <w:t>t</w:t>
      </w:r>
      <w:r w:rsidRPr="007305DD">
        <w:rPr>
          <w:bCs/>
          <w:i/>
          <w:sz w:val="20"/>
          <w:lang w:val="de-CH"/>
        </w:rPr>
        <w:t>stand die runde Form, ohne klar definierte Vorder- oder Rückseite. Des Wei-</w:t>
      </w:r>
      <w:proofErr w:type="spellStart"/>
      <w:r w:rsidRPr="007305DD">
        <w:rPr>
          <w:bCs/>
          <w:i/>
          <w:sz w:val="20"/>
          <w:lang w:val="de-CH"/>
        </w:rPr>
        <w:t>teren</w:t>
      </w:r>
      <w:proofErr w:type="spellEnd"/>
      <w:r w:rsidRPr="007305DD">
        <w:rPr>
          <w:bCs/>
          <w:i/>
          <w:sz w:val="20"/>
          <w:lang w:val="de-CH"/>
        </w:rPr>
        <w:t xml:space="preserve"> sollte so wenig Grundstücksfläche wie möglich versiegelt werden. Da-raus ergab sich der nach oben wachsende Umfang des Gebäudes, das sich von 40 Metern Durchmesser im Erdgesch</w:t>
      </w:r>
      <w:r w:rsidR="00176B07" w:rsidRPr="007305DD">
        <w:rPr>
          <w:bCs/>
          <w:i/>
          <w:sz w:val="20"/>
          <w:lang w:val="de-CH"/>
        </w:rPr>
        <w:t>oss auf 60 Meter im obersten G</w:t>
      </w:r>
      <w:r w:rsidR="00176B07" w:rsidRPr="007305DD">
        <w:rPr>
          <w:bCs/>
          <w:i/>
          <w:sz w:val="20"/>
          <w:lang w:val="de-CH"/>
        </w:rPr>
        <w:t>e</w:t>
      </w:r>
      <w:r w:rsidRPr="007305DD">
        <w:rPr>
          <w:bCs/>
          <w:i/>
          <w:sz w:val="20"/>
          <w:lang w:val="de-CH"/>
        </w:rPr>
        <w:t>schoss weitet. Zudem kam die Vorstellung auf, die Fassade zu verspiegeln, sodass sie die benachbarten Gebäude, der Park oder auch einfach nur den Himmel reflektiert.“</w:t>
      </w:r>
    </w:p>
    <w:bookmarkEnd w:id="0"/>
    <w:p w14:paraId="38DC0B54" w14:textId="77777777" w:rsidR="003F348A" w:rsidRPr="00521107" w:rsidRDefault="003F348A" w:rsidP="003F348A">
      <w:pPr>
        <w:spacing w:line="312" w:lineRule="auto"/>
        <w:rPr>
          <w:bCs/>
          <w:sz w:val="20"/>
          <w:lang w:val="de-CH"/>
        </w:rPr>
      </w:pPr>
    </w:p>
    <w:p w14:paraId="01CA7459" w14:textId="77777777" w:rsidR="002E7F04" w:rsidRPr="00734435" w:rsidRDefault="002E7F04" w:rsidP="00546771">
      <w:pPr>
        <w:spacing w:line="312" w:lineRule="auto"/>
        <w:rPr>
          <w:bCs/>
          <w:sz w:val="20"/>
          <w:lang w:val="de-CH"/>
        </w:rPr>
      </w:pPr>
    </w:p>
    <w:p w14:paraId="76328831" w14:textId="77777777" w:rsidR="00F360E9" w:rsidRPr="00F360E9" w:rsidRDefault="00F360E9" w:rsidP="00F360E9">
      <w:pPr>
        <w:spacing w:line="312" w:lineRule="auto"/>
        <w:rPr>
          <w:rFonts w:cs="Arial"/>
          <w:b/>
          <w:bCs/>
          <w:sz w:val="20"/>
          <w:lang w:val="de-CH"/>
        </w:rPr>
      </w:pPr>
      <w:r w:rsidRPr="00F360E9">
        <w:rPr>
          <w:rFonts w:cs="Arial"/>
          <w:b/>
          <w:bCs/>
          <w:sz w:val="20"/>
          <w:lang w:val="de-CH"/>
        </w:rPr>
        <w:t>Bautafel:</w:t>
      </w:r>
    </w:p>
    <w:p w14:paraId="0AC695D7" w14:textId="44300F43" w:rsidR="00F360E9" w:rsidRPr="00F360E9" w:rsidRDefault="00F360E9" w:rsidP="00F360E9">
      <w:pPr>
        <w:spacing w:line="312" w:lineRule="auto"/>
        <w:rPr>
          <w:rFonts w:cs="Arial"/>
          <w:bCs/>
          <w:sz w:val="20"/>
          <w:lang w:val="de-CH"/>
        </w:rPr>
      </w:pPr>
      <w:r w:rsidRPr="00F360E9">
        <w:rPr>
          <w:rFonts w:cs="Arial"/>
          <w:b/>
          <w:bCs/>
          <w:sz w:val="20"/>
          <w:lang w:val="de-CH"/>
        </w:rPr>
        <w:t xml:space="preserve">Bauherr: </w:t>
      </w:r>
      <w:r w:rsidRPr="00F360E9">
        <w:rPr>
          <w:rFonts w:cs="Arial"/>
          <w:bCs/>
          <w:sz w:val="20"/>
          <w:lang w:val="de-CH"/>
        </w:rPr>
        <w:t xml:space="preserve">Depot </w:t>
      </w:r>
      <w:proofErr w:type="spellStart"/>
      <w:r w:rsidRPr="00F360E9">
        <w:rPr>
          <w:rFonts w:cs="Arial"/>
          <w:bCs/>
          <w:sz w:val="20"/>
          <w:lang w:val="de-CH"/>
        </w:rPr>
        <w:t>Boijmans</w:t>
      </w:r>
      <w:proofErr w:type="spellEnd"/>
      <w:r w:rsidRPr="00F360E9">
        <w:rPr>
          <w:rFonts w:cs="Arial"/>
          <w:bCs/>
          <w:sz w:val="20"/>
          <w:lang w:val="de-CH"/>
        </w:rPr>
        <w:t xml:space="preserve"> </w:t>
      </w:r>
      <w:r w:rsidR="00E67531">
        <w:rPr>
          <w:rFonts w:cs="Arial"/>
          <w:bCs/>
          <w:sz w:val="20"/>
          <w:lang w:val="de-CH"/>
        </w:rPr>
        <w:t>v</w:t>
      </w:r>
      <w:r w:rsidRPr="00F360E9">
        <w:rPr>
          <w:rFonts w:cs="Arial"/>
          <w:bCs/>
          <w:sz w:val="20"/>
          <w:lang w:val="de-CH"/>
        </w:rPr>
        <w:t xml:space="preserve">an </w:t>
      </w:r>
      <w:proofErr w:type="spellStart"/>
      <w:r w:rsidRPr="00F360E9">
        <w:rPr>
          <w:rFonts w:cs="Arial"/>
          <w:bCs/>
          <w:sz w:val="20"/>
          <w:lang w:val="de-CH"/>
        </w:rPr>
        <w:t>Beuningen</w:t>
      </w:r>
      <w:proofErr w:type="spellEnd"/>
      <w:r w:rsidRPr="00F360E9">
        <w:rPr>
          <w:rFonts w:cs="Arial"/>
          <w:bCs/>
          <w:sz w:val="20"/>
          <w:lang w:val="de-CH"/>
        </w:rPr>
        <w:t>, Rotterdam</w:t>
      </w:r>
    </w:p>
    <w:p w14:paraId="63311711"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Architektur: </w:t>
      </w:r>
      <w:r w:rsidRPr="00F360E9">
        <w:rPr>
          <w:rFonts w:cs="Arial"/>
          <w:bCs/>
          <w:sz w:val="20"/>
          <w:lang w:val="de-CH"/>
        </w:rPr>
        <w:t>MVRDV, Rotterdam</w:t>
      </w:r>
    </w:p>
    <w:p w14:paraId="01BCC337" w14:textId="77777777" w:rsidR="00F360E9" w:rsidRPr="00F360E9" w:rsidRDefault="00F360E9" w:rsidP="00F360E9">
      <w:pPr>
        <w:spacing w:line="312" w:lineRule="auto"/>
        <w:rPr>
          <w:rFonts w:cs="Arial"/>
          <w:b/>
          <w:bCs/>
          <w:sz w:val="20"/>
          <w:lang w:val="de-CH"/>
        </w:rPr>
      </w:pPr>
      <w:r w:rsidRPr="00F360E9">
        <w:rPr>
          <w:rFonts w:cs="Arial"/>
          <w:b/>
          <w:bCs/>
          <w:sz w:val="20"/>
          <w:lang w:val="de-CH"/>
        </w:rPr>
        <w:t>Beteiligte Firmen</w:t>
      </w:r>
    </w:p>
    <w:p w14:paraId="7DC6C9E9" w14:textId="7B9D5202" w:rsidR="009D28E8" w:rsidRPr="009D28E8" w:rsidRDefault="00176B07" w:rsidP="009D28E8">
      <w:pPr>
        <w:spacing w:line="312" w:lineRule="auto"/>
        <w:rPr>
          <w:rFonts w:cs="Arial"/>
          <w:b/>
          <w:bCs/>
          <w:sz w:val="20"/>
          <w:lang w:val="de-CH"/>
        </w:rPr>
      </w:pPr>
      <w:r>
        <w:rPr>
          <w:rFonts w:cs="Arial"/>
          <w:b/>
          <w:bCs/>
          <w:sz w:val="20"/>
          <w:lang w:val="de-CH"/>
        </w:rPr>
        <w:t>Auß</w:t>
      </w:r>
      <w:r w:rsidR="009D28E8" w:rsidRPr="009D28E8">
        <w:rPr>
          <w:rFonts w:cs="Arial"/>
          <w:b/>
          <w:bCs/>
          <w:sz w:val="20"/>
          <w:lang w:val="de-CH"/>
        </w:rPr>
        <w:t xml:space="preserve">enfassade: </w:t>
      </w:r>
      <w:r w:rsidR="009D28E8" w:rsidRPr="009D28E8">
        <w:rPr>
          <w:rFonts w:cs="Arial"/>
          <w:bCs/>
          <w:sz w:val="20"/>
          <w:lang w:val="de-CH"/>
        </w:rPr>
        <w:t>obje</w:t>
      </w:r>
      <w:r w:rsidR="009D28E8">
        <w:rPr>
          <w:rFonts w:cs="Arial"/>
          <w:bCs/>
          <w:sz w:val="20"/>
          <w:lang w:val="de-CH"/>
        </w:rPr>
        <w:t>ktspezifische Sonderlösung</w:t>
      </w:r>
      <w:r w:rsidR="009D28E8" w:rsidRPr="009D28E8">
        <w:rPr>
          <w:rFonts w:cs="Arial"/>
          <w:bCs/>
          <w:sz w:val="20"/>
          <w:lang w:val="de-CH"/>
        </w:rPr>
        <w:t xml:space="preserve"> mit Jansen VISS SG RC4</w:t>
      </w:r>
    </w:p>
    <w:p w14:paraId="4E3CFCA9" w14:textId="77777777" w:rsidR="009D28E8" w:rsidRPr="009D28E8" w:rsidRDefault="009D28E8" w:rsidP="009D28E8">
      <w:pPr>
        <w:spacing w:line="312" w:lineRule="auto"/>
        <w:rPr>
          <w:rFonts w:cs="Arial"/>
          <w:b/>
          <w:bCs/>
          <w:sz w:val="20"/>
          <w:lang w:val="de-CH"/>
        </w:rPr>
      </w:pPr>
      <w:r w:rsidRPr="009D28E8">
        <w:rPr>
          <w:rFonts w:cs="Arial"/>
          <w:b/>
          <w:bCs/>
          <w:sz w:val="20"/>
          <w:lang w:val="de-CH"/>
        </w:rPr>
        <w:t xml:space="preserve">Montage: </w:t>
      </w:r>
      <w:proofErr w:type="spellStart"/>
      <w:r w:rsidRPr="009D28E8">
        <w:rPr>
          <w:rFonts w:cs="Arial"/>
          <w:bCs/>
          <w:sz w:val="20"/>
          <w:lang w:val="de-CH"/>
        </w:rPr>
        <w:t>Intal</w:t>
      </w:r>
      <w:proofErr w:type="spellEnd"/>
      <w:r w:rsidRPr="009D28E8">
        <w:rPr>
          <w:rFonts w:cs="Arial"/>
          <w:bCs/>
          <w:sz w:val="20"/>
          <w:lang w:val="de-CH"/>
        </w:rPr>
        <w:t xml:space="preserve"> </w:t>
      </w:r>
      <w:proofErr w:type="spellStart"/>
      <w:r w:rsidRPr="009D28E8">
        <w:rPr>
          <w:rFonts w:cs="Arial"/>
          <w:bCs/>
          <w:sz w:val="20"/>
          <w:lang w:val="de-CH"/>
        </w:rPr>
        <w:t>Producties</w:t>
      </w:r>
      <w:proofErr w:type="spellEnd"/>
      <w:r w:rsidRPr="009D28E8">
        <w:rPr>
          <w:rFonts w:cs="Arial"/>
          <w:bCs/>
          <w:sz w:val="20"/>
          <w:lang w:val="de-CH"/>
        </w:rPr>
        <w:t xml:space="preserve"> </w:t>
      </w:r>
      <w:proofErr w:type="spellStart"/>
      <w:r w:rsidRPr="009D28E8">
        <w:rPr>
          <w:rFonts w:cs="Arial"/>
          <w:bCs/>
          <w:sz w:val="20"/>
          <w:lang w:val="de-CH"/>
        </w:rPr>
        <w:t>Zuid</w:t>
      </w:r>
      <w:proofErr w:type="spellEnd"/>
      <w:r w:rsidRPr="009D28E8">
        <w:rPr>
          <w:rFonts w:cs="Arial"/>
          <w:bCs/>
          <w:sz w:val="20"/>
          <w:lang w:val="de-CH"/>
        </w:rPr>
        <w:t xml:space="preserve"> B.V., NS Horst/NL</w:t>
      </w:r>
    </w:p>
    <w:p w14:paraId="19B58E4D" w14:textId="6844EDFE" w:rsidR="009D28E8" w:rsidRPr="009D28E8" w:rsidRDefault="00176B07" w:rsidP="009D28E8">
      <w:pPr>
        <w:spacing w:line="312" w:lineRule="auto"/>
        <w:rPr>
          <w:rFonts w:cs="Arial"/>
          <w:bCs/>
          <w:sz w:val="20"/>
          <w:lang w:val="de-CH"/>
        </w:rPr>
      </w:pPr>
      <w:r>
        <w:rPr>
          <w:rFonts w:cs="Arial"/>
          <w:b/>
          <w:bCs/>
          <w:sz w:val="20"/>
          <w:lang w:val="de-CH"/>
        </w:rPr>
        <w:lastRenderedPageBreak/>
        <w:t>Zweifach gewölbte Schwingtüren Auß</w:t>
      </w:r>
      <w:r w:rsidR="009D28E8" w:rsidRPr="009D28E8">
        <w:rPr>
          <w:rFonts w:cs="Arial"/>
          <w:b/>
          <w:bCs/>
          <w:sz w:val="20"/>
          <w:lang w:val="de-CH"/>
        </w:rPr>
        <w:t xml:space="preserve">enfassade: </w:t>
      </w:r>
      <w:r w:rsidR="009D28E8" w:rsidRPr="009D28E8">
        <w:rPr>
          <w:rFonts w:cs="Arial"/>
          <w:bCs/>
          <w:sz w:val="20"/>
          <w:lang w:val="de-CH"/>
        </w:rPr>
        <w:t>objektspezifische So</w:t>
      </w:r>
      <w:r w:rsidR="009D28E8" w:rsidRPr="009D28E8">
        <w:rPr>
          <w:rFonts w:cs="Arial"/>
          <w:bCs/>
          <w:sz w:val="20"/>
          <w:lang w:val="de-CH"/>
        </w:rPr>
        <w:t>n</w:t>
      </w:r>
      <w:r w:rsidR="009D28E8" w:rsidRPr="009D28E8">
        <w:rPr>
          <w:rFonts w:cs="Arial"/>
          <w:bCs/>
          <w:sz w:val="20"/>
          <w:lang w:val="de-CH"/>
        </w:rPr>
        <w:t xml:space="preserve">derkonstruktion mit </w:t>
      </w:r>
      <w:proofErr w:type="spellStart"/>
      <w:r w:rsidR="009D28E8" w:rsidRPr="009D28E8">
        <w:rPr>
          <w:rFonts w:cs="Arial"/>
          <w:bCs/>
          <w:sz w:val="20"/>
          <w:lang w:val="de-CH"/>
        </w:rPr>
        <w:t>Janisol</w:t>
      </w:r>
      <w:proofErr w:type="spellEnd"/>
      <w:r w:rsidR="009D28E8" w:rsidRPr="009D28E8">
        <w:rPr>
          <w:rFonts w:cs="Arial"/>
          <w:bCs/>
          <w:sz w:val="20"/>
          <w:lang w:val="de-CH"/>
        </w:rPr>
        <w:t xml:space="preserve"> C4</w:t>
      </w:r>
    </w:p>
    <w:p w14:paraId="6520D94A" w14:textId="77777777" w:rsidR="009D28E8" w:rsidRPr="009D28E8" w:rsidRDefault="009D28E8" w:rsidP="009D28E8">
      <w:pPr>
        <w:spacing w:line="312" w:lineRule="auto"/>
        <w:rPr>
          <w:rFonts w:cs="Arial"/>
          <w:b/>
          <w:bCs/>
          <w:sz w:val="20"/>
          <w:lang w:val="de-CH"/>
        </w:rPr>
      </w:pPr>
      <w:r w:rsidRPr="009D28E8">
        <w:rPr>
          <w:rFonts w:cs="Arial"/>
          <w:b/>
          <w:bCs/>
          <w:sz w:val="20"/>
          <w:lang w:val="de-CH"/>
        </w:rPr>
        <w:t xml:space="preserve">Entwicklung, Herstellung, Montage: </w:t>
      </w:r>
      <w:proofErr w:type="spellStart"/>
      <w:r w:rsidRPr="009D28E8">
        <w:rPr>
          <w:rFonts w:cs="Arial"/>
          <w:bCs/>
          <w:sz w:val="20"/>
          <w:lang w:val="de-CH"/>
        </w:rPr>
        <w:t>Sorba</w:t>
      </w:r>
      <w:proofErr w:type="spellEnd"/>
      <w:r w:rsidRPr="009D28E8">
        <w:rPr>
          <w:rFonts w:cs="Arial"/>
          <w:bCs/>
          <w:sz w:val="20"/>
          <w:lang w:val="de-CH"/>
        </w:rPr>
        <w:t xml:space="preserve"> Projects </w:t>
      </w:r>
      <w:proofErr w:type="spellStart"/>
      <w:r w:rsidRPr="009D28E8">
        <w:rPr>
          <w:rFonts w:cs="Arial"/>
          <w:bCs/>
          <w:sz w:val="20"/>
          <w:lang w:val="de-CH"/>
        </w:rPr>
        <w:t>bv</w:t>
      </w:r>
      <w:proofErr w:type="spellEnd"/>
      <w:r w:rsidRPr="009D28E8">
        <w:rPr>
          <w:rFonts w:cs="Arial"/>
          <w:bCs/>
          <w:sz w:val="20"/>
          <w:lang w:val="de-CH"/>
        </w:rPr>
        <w:t xml:space="preserve">, </w:t>
      </w:r>
      <w:proofErr w:type="spellStart"/>
      <w:r w:rsidRPr="009D28E8">
        <w:rPr>
          <w:rFonts w:cs="Arial"/>
          <w:bCs/>
          <w:sz w:val="20"/>
          <w:lang w:val="de-CH"/>
        </w:rPr>
        <w:t>Winterswijk</w:t>
      </w:r>
      <w:proofErr w:type="spellEnd"/>
      <w:r w:rsidRPr="009D28E8">
        <w:rPr>
          <w:rFonts w:cs="Arial"/>
          <w:bCs/>
          <w:sz w:val="20"/>
          <w:lang w:val="de-CH"/>
        </w:rPr>
        <w:t>/NL</w:t>
      </w:r>
    </w:p>
    <w:p w14:paraId="13F7BCA4" w14:textId="2ABC7E69" w:rsidR="009D28E8" w:rsidRPr="009D28E8" w:rsidRDefault="009D28E8" w:rsidP="009D28E8">
      <w:pPr>
        <w:spacing w:line="312" w:lineRule="auto"/>
        <w:rPr>
          <w:rFonts w:cs="Arial"/>
          <w:b/>
          <w:bCs/>
          <w:sz w:val="20"/>
          <w:lang w:val="de-CH"/>
        </w:rPr>
      </w:pPr>
      <w:r w:rsidRPr="009D28E8">
        <w:rPr>
          <w:rFonts w:cs="Arial"/>
          <w:b/>
          <w:bCs/>
          <w:sz w:val="20"/>
          <w:lang w:val="de-CH"/>
        </w:rPr>
        <w:t xml:space="preserve">Dachaufbauten: </w:t>
      </w:r>
      <w:r w:rsidRPr="009D28E8">
        <w:rPr>
          <w:rFonts w:cs="Arial"/>
          <w:bCs/>
          <w:sz w:val="20"/>
          <w:lang w:val="de-CH"/>
        </w:rPr>
        <w:t xml:space="preserve">Standardlösung mit </w:t>
      </w:r>
      <w:r>
        <w:rPr>
          <w:rFonts w:cs="Arial"/>
          <w:bCs/>
          <w:sz w:val="20"/>
          <w:lang w:val="de-CH"/>
        </w:rPr>
        <w:t xml:space="preserve">Jansen </w:t>
      </w:r>
      <w:r w:rsidRPr="009D28E8">
        <w:rPr>
          <w:rFonts w:cs="Arial"/>
          <w:bCs/>
          <w:sz w:val="20"/>
          <w:lang w:val="de-CH"/>
        </w:rPr>
        <w:t>VISS RC2</w:t>
      </w:r>
    </w:p>
    <w:p w14:paraId="220CA4AA" w14:textId="77777777" w:rsidR="009D28E8" w:rsidRPr="009D28E8" w:rsidRDefault="009D28E8" w:rsidP="009D28E8">
      <w:pPr>
        <w:spacing w:line="312" w:lineRule="auto"/>
        <w:rPr>
          <w:rFonts w:cs="Arial"/>
          <w:b/>
          <w:bCs/>
          <w:sz w:val="20"/>
          <w:lang w:val="de-CH"/>
        </w:rPr>
      </w:pPr>
      <w:r w:rsidRPr="009D28E8">
        <w:rPr>
          <w:rFonts w:cs="Arial"/>
          <w:b/>
          <w:bCs/>
          <w:sz w:val="20"/>
          <w:lang w:val="de-CH"/>
        </w:rPr>
        <w:t xml:space="preserve">Montage: </w:t>
      </w:r>
      <w:r w:rsidRPr="009D28E8">
        <w:rPr>
          <w:rFonts w:cs="Arial"/>
          <w:bCs/>
          <w:sz w:val="20"/>
          <w:lang w:val="de-CH"/>
        </w:rPr>
        <w:t xml:space="preserve">ZNR </w:t>
      </w:r>
      <w:proofErr w:type="spellStart"/>
      <w:r w:rsidRPr="009D28E8">
        <w:rPr>
          <w:rFonts w:cs="Arial"/>
          <w:bCs/>
          <w:sz w:val="20"/>
          <w:lang w:val="de-CH"/>
        </w:rPr>
        <w:t>Zuid</w:t>
      </w:r>
      <w:proofErr w:type="spellEnd"/>
      <w:r w:rsidRPr="009D28E8">
        <w:rPr>
          <w:rFonts w:cs="Arial"/>
          <w:bCs/>
          <w:sz w:val="20"/>
          <w:lang w:val="de-CH"/>
        </w:rPr>
        <w:t xml:space="preserve"> </w:t>
      </w:r>
      <w:proofErr w:type="spellStart"/>
      <w:r w:rsidRPr="009D28E8">
        <w:rPr>
          <w:rFonts w:cs="Arial"/>
          <w:bCs/>
          <w:sz w:val="20"/>
          <w:lang w:val="de-CH"/>
        </w:rPr>
        <w:t>Nederlandse</w:t>
      </w:r>
      <w:proofErr w:type="spellEnd"/>
      <w:r w:rsidRPr="009D28E8">
        <w:rPr>
          <w:rFonts w:cs="Arial"/>
          <w:bCs/>
          <w:sz w:val="20"/>
          <w:lang w:val="de-CH"/>
        </w:rPr>
        <w:t xml:space="preserve"> </w:t>
      </w:r>
      <w:proofErr w:type="spellStart"/>
      <w:r w:rsidRPr="009D28E8">
        <w:rPr>
          <w:rFonts w:cs="Arial"/>
          <w:bCs/>
          <w:sz w:val="20"/>
          <w:lang w:val="de-CH"/>
        </w:rPr>
        <w:t>Ramenfabriek</w:t>
      </w:r>
      <w:proofErr w:type="spellEnd"/>
      <w:r w:rsidRPr="009D28E8">
        <w:rPr>
          <w:rFonts w:cs="Arial"/>
          <w:bCs/>
          <w:sz w:val="20"/>
          <w:lang w:val="de-CH"/>
        </w:rPr>
        <w:t xml:space="preserve"> B.V., </w:t>
      </w:r>
      <w:proofErr w:type="spellStart"/>
      <w:r w:rsidRPr="009D28E8">
        <w:rPr>
          <w:rFonts w:cs="Arial"/>
          <w:bCs/>
          <w:sz w:val="20"/>
          <w:lang w:val="de-CH"/>
        </w:rPr>
        <w:t>Rucphen</w:t>
      </w:r>
      <w:proofErr w:type="spellEnd"/>
      <w:r w:rsidRPr="009D28E8">
        <w:rPr>
          <w:rFonts w:cs="Arial"/>
          <w:bCs/>
          <w:sz w:val="20"/>
          <w:lang w:val="de-CH"/>
        </w:rPr>
        <w:t>/NL</w:t>
      </w:r>
    </w:p>
    <w:p w14:paraId="125A8D2D" w14:textId="77777777" w:rsidR="009D28E8" w:rsidRPr="009D28E8" w:rsidRDefault="009D28E8" w:rsidP="009D28E8">
      <w:pPr>
        <w:spacing w:line="312" w:lineRule="auto"/>
        <w:rPr>
          <w:rFonts w:cs="Arial"/>
          <w:bCs/>
          <w:sz w:val="20"/>
          <w:lang w:val="de-CH"/>
        </w:rPr>
      </w:pPr>
      <w:r w:rsidRPr="009D28E8">
        <w:rPr>
          <w:rFonts w:cs="Arial"/>
          <w:b/>
          <w:bCs/>
          <w:sz w:val="20"/>
          <w:lang w:val="de-CH"/>
        </w:rPr>
        <w:t xml:space="preserve">Innenfassaden: </w:t>
      </w:r>
      <w:r w:rsidRPr="009D28E8">
        <w:rPr>
          <w:rFonts w:cs="Arial"/>
          <w:bCs/>
          <w:sz w:val="20"/>
          <w:lang w:val="de-CH"/>
        </w:rPr>
        <w:t xml:space="preserve">objektspezifische Sonderkonstruktion mit VISS RC3 EI60 </w:t>
      </w:r>
    </w:p>
    <w:p w14:paraId="36E6AA86" w14:textId="77777777" w:rsidR="009D28E8" w:rsidRPr="009D28E8" w:rsidRDefault="009D28E8" w:rsidP="009D28E8">
      <w:pPr>
        <w:spacing w:line="312" w:lineRule="auto"/>
        <w:rPr>
          <w:rFonts w:cs="Arial"/>
          <w:b/>
          <w:bCs/>
          <w:sz w:val="20"/>
          <w:lang w:val="de-CH"/>
        </w:rPr>
      </w:pPr>
      <w:r w:rsidRPr="009D28E8">
        <w:rPr>
          <w:rFonts w:cs="Arial"/>
          <w:b/>
          <w:bCs/>
          <w:sz w:val="20"/>
          <w:lang w:val="de-CH"/>
        </w:rPr>
        <w:t xml:space="preserve">Montage: </w:t>
      </w:r>
      <w:r w:rsidRPr="009D28E8">
        <w:rPr>
          <w:rFonts w:cs="Arial"/>
          <w:bCs/>
          <w:sz w:val="20"/>
          <w:lang w:val="de-CH"/>
        </w:rPr>
        <w:t xml:space="preserve">ZNR </w:t>
      </w:r>
      <w:proofErr w:type="spellStart"/>
      <w:r w:rsidRPr="009D28E8">
        <w:rPr>
          <w:rFonts w:cs="Arial"/>
          <w:bCs/>
          <w:sz w:val="20"/>
          <w:lang w:val="de-CH"/>
        </w:rPr>
        <w:t>Zuid</w:t>
      </w:r>
      <w:proofErr w:type="spellEnd"/>
      <w:r w:rsidRPr="009D28E8">
        <w:rPr>
          <w:rFonts w:cs="Arial"/>
          <w:bCs/>
          <w:sz w:val="20"/>
          <w:lang w:val="de-CH"/>
        </w:rPr>
        <w:t xml:space="preserve"> </w:t>
      </w:r>
      <w:proofErr w:type="spellStart"/>
      <w:r w:rsidRPr="009D28E8">
        <w:rPr>
          <w:rFonts w:cs="Arial"/>
          <w:bCs/>
          <w:sz w:val="20"/>
          <w:lang w:val="de-CH"/>
        </w:rPr>
        <w:t>Nederlandse</w:t>
      </w:r>
      <w:proofErr w:type="spellEnd"/>
      <w:r w:rsidRPr="009D28E8">
        <w:rPr>
          <w:rFonts w:cs="Arial"/>
          <w:bCs/>
          <w:sz w:val="20"/>
          <w:lang w:val="de-CH"/>
        </w:rPr>
        <w:t xml:space="preserve"> </w:t>
      </w:r>
      <w:proofErr w:type="spellStart"/>
      <w:r w:rsidRPr="009D28E8">
        <w:rPr>
          <w:rFonts w:cs="Arial"/>
          <w:bCs/>
          <w:sz w:val="20"/>
          <w:lang w:val="de-CH"/>
        </w:rPr>
        <w:t>Ramenfabriek</w:t>
      </w:r>
      <w:proofErr w:type="spellEnd"/>
      <w:r w:rsidRPr="009D28E8">
        <w:rPr>
          <w:rFonts w:cs="Arial"/>
          <w:bCs/>
          <w:sz w:val="20"/>
          <w:lang w:val="de-CH"/>
        </w:rPr>
        <w:t xml:space="preserve"> B.V., </w:t>
      </w:r>
      <w:proofErr w:type="spellStart"/>
      <w:r w:rsidRPr="009D28E8">
        <w:rPr>
          <w:rFonts w:cs="Arial"/>
          <w:bCs/>
          <w:sz w:val="20"/>
          <w:lang w:val="de-CH"/>
        </w:rPr>
        <w:t>Rucphen</w:t>
      </w:r>
      <w:proofErr w:type="spellEnd"/>
      <w:r w:rsidRPr="009D28E8">
        <w:rPr>
          <w:rFonts w:cs="Arial"/>
          <w:bCs/>
          <w:sz w:val="20"/>
          <w:lang w:val="de-CH"/>
        </w:rPr>
        <w:t>/NL</w:t>
      </w:r>
    </w:p>
    <w:p w14:paraId="1661CBFB" w14:textId="69815DB2" w:rsidR="009D28E8" w:rsidRPr="009D28E8" w:rsidRDefault="009D28E8" w:rsidP="009D28E8">
      <w:pPr>
        <w:spacing w:line="312" w:lineRule="auto"/>
        <w:rPr>
          <w:rFonts w:cs="Arial"/>
          <w:bCs/>
          <w:sz w:val="20"/>
          <w:lang w:val="de-CH"/>
        </w:rPr>
      </w:pPr>
      <w:r w:rsidRPr="009D28E8">
        <w:rPr>
          <w:rFonts w:cs="Arial"/>
          <w:b/>
          <w:bCs/>
          <w:sz w:val="20"/>
          <w:lang w:val="de-CH"/>
        </w:rPr>
        <w:t xml:space="preserve">Brandschutztüren: </w:t>
      </w:r>
      <w:r w:rsidRPr="009D28E8">
        <w:rPr>
          <w:rFonts w:cs="Arial"/>
          <w:bCs/>
          <w:sz w:val="20"/>
          <w:lang w:val="de-CH"/>
        </w:rPr>
        <w:t>obje</w:t>
      </w:r>
      <w:r>
        <w:rPr>
          <w:rFonts w:cs="Arial"/>
          <w:bCs/>
          <w:sz w:val="20"/>
          <w:lang w:val="de-CH"/>
        </w:rPr>
        <w:t>ktspezifische Sonderlösung</w:t>
      </w:r>
      <w:r w:rsidRPr="009D28E8">
        <w:rPr>
          <w:rFonts w:cs="Arial"/>
          <w:bCs/>
          <w:sz w:val="20"/>
          <w:lang w:val="de-CH"/>
        </w:rPr>
        <w:t xml:space="preserve"> </w:t>
      </w:r>
      <w:proofErr w:type="spellStart"/>
      <w:r w:rsidRPr="009D28E8">
        <w:rPr>
          <w:rFonts w:cs="Arial"/>
          <w:bCs/>
          <w:sz w:val="20"/>
          <w:lang w:val="de-CH"/>
        </w:rPr>
        <w:t>Janisol</w:t>
      </w:r>
      <w:proofErr w:type="spellEnd"/>
      <w:r w:rsidRPr="009D28E8">
        <w:rPr>
          <w:rFonts w:cs="Arial"/>
          <w:bCs/>
          <w:sz w:val="20"/>
          <w:lang w:val="de-CH"/>
        </w:rPr>
        <w:t xml:space="preserve"> C4 RC3 EI60 </w:t>
      </w:r>
    </w:p>
    <w:p w14:paraId="40DB28E9" w14:textId="77777777" w:rsidR="009D28E8" w:rsidRPr="009D28E8" w:rsidRDefault="009D28E8" w:rsidP="009D28E8">
      <w:pPr>
        <w:spacing w:line="312" w:lineRule="auto"/>
        <w:rPr>
          <w:rFonts w:cs="Arial"/>
          <w:bCs/>
          <w:sz w:val="20"/>
          <w:lang w:val="de-CH"/>
        </w:rPr>
      </w:pPr>
      <w:r w:rsidRPr="009D28E8">
        <w:rPr>
          <w:rFonts w:cs="Arial"/>
          <w:b/>
          <w:bCs/>
          <w:sz w:val="20"/>
          <w:lang w:val="de-CH"/>
        </w:rPr>
        <w:t xml:space="preserve">Metallbau: </w:t>
      </w:r>
      <w:proofErr w:type="spellStart"/>
      <w:r w:rsidRPr="009D28E8">
        <w:rPr>
          <w:rFonts w:cs="Arial"/>
          <w:bCs/>
          <w:sz w:val="20"/>
          <w:lang w:val="de-CH"/>
        </w:rPr>
        <w:t>Aalbers</w:t>
      </w:r>
      <w:proofErr w:type="spellEnd"/>
      <w:r w:rsidRPr="009D28E8">
        <w:rPr>
          <w:rFonts w:cs="Arial"/>
          <w:bCs/>
          <w:sz w:val="20"/>
          <w:lang w:val="de-CH"/>
        </w:rPr>
        <w:t xml:space="preserve"> </w:t>
      </w:r>
      <w:proofErr w:type="spellStart"/>
      <w:r w:rsidRPr="009D28E8">
        <w:rPr>
          <w:rFonts w:cs="Arial"/>
          <w:bCs/>
          <w:sz w:val="20"/>
          <w:lang w:val="de-CH"/>
        </w:rPr>
        <w:t>Wico</w:t>
      </w:r>
      <w:proofErr w:type="spellEnd"/>
      <w:r w:rsidRPr="009D28E8">
        <w:rPr>
          <w:rFonts w:cs="Arial"/>
          <w:bCs/>
          <w:sz w:val="20"/>
          <w:lang w:val="de-CH"/>
        </w:rPr>
        <w:t xml:space="preserve">, AC </w:t>
      </w:r>
      <w:proofErr w:type="spellStart"/>
      <w:r w:rsidRPr="009D28E8">
        <w:rPr>
          <w:rFonts w:cs="Arial"/>
          <w:bCs/>
          <w:sz w:val="20"/>
          <w:lang w:val="de-CH"/>
        </w:rPr>
        <w:t>Renswoude</w:t>
      </w:r>
      <w:proofErr w:type="spellEnd"/>
      <w:r w:rsidRPr="009D28E8">
        <w:rPr>
          <w:rFonts w:cs="Arial"/>
          <w:bCs/>
          <w:sz w:val="20"/>
          <w:lang w:val="de-CH"/>
        </w:rPr>
        <w:t>/NL</w:t>
      </w:r>
    </w:p>
    <w:p w14:paraId="232C02B9" w14:textId="3CC6E56D" w:rsidR="009D28E8" w:rsidRPr="009D28E8" w:rsidRDefault="009D28E8" w:rsidP="009D28E8">
      <w:pPr>
        <w:spacing w:line="312" w:lineRule="auto"/>
        <w:rPr>
          <w:rFonts w:cs="Arial"/>
          <w:bCs/>
          <w:sz w:val="20"/>
          <w:lang w:val="de-CH"/>
        </w:rPr>
      </w:pPr>
      <w:proofErr w:type="spellStart"/>
      <w:r w:rsidRPr="009D28E8">
        <w:rPr>
          <w:rFonts w:cs="Arial"/>
          <w:b/>
          <w:bCs/>
          <w:sz w:val="20"/>
          <w:lang w:val="de-CH"/>
        </w:rPr>
        <w:t>Überhohe</w:t>
      </w:r>
      <w:proofErr w:type="spellEnd"/>
      <w:r w:rsidRPr="009D28E8">
        <w:rPr>
          <w:rFonts w:cs="Arial"/>
          <w:b/>
          <w:bCs/>
          <w:sz w:val="20"/>
          <w:lang w:val="de-CH"/>
        </w:rPr>
        <w:t xml:space="preserve"> Schiebetüren: </w:t>
      </w:r>
      <w:r w:rsidRPr="009D28E8">
        <w:rPr>
          <w:rFonts w:cs="Arial"/>
          <w:bCs/>
          <w:sz w:val="20"/>
          <w:lang w:val="de-CH"/>
        </w:rPr>
        <w:t>380 cm hohe</w:t>
      </w:r>
      <w:r>
        <w:rPr>
          <w:rFonts w:cs="Arial"/>
          <w:b/>
          <w:bCs/>
          <w:sz w:val="20"/>
          <w:lang w:val="de-CH"/>
        </w:rPr>
        <w:t xml:space="preserve"> </w:t>
      </w:r>
      <w:r w:rsidRPr="009D28E8">
        <w:rPr>
          <w:rFonts w:cs="Arial"/>
          <w:bCs/>
          <w:sz w:val="20"/>
          <w:lang w:val="de-CH"/>
        </w:rPr>
        <w:t>Sta</w:t>
      </w:r>
      <w:r>
        <w:rPr>
          <w:rFonts w:cs="Arial"/>
          <w:bCs/>
          <w:sz w:val="20"/>
          <w:lang w:val="de-CH"/>
        </w:rPr>
        <w:t>ndardlösung Economy 60 EW60</w:t>
      </w:r>
    </w:p>
    <w:p w14:paraId="6A71263B" w14:textId="77777777" w:rsidR="009D28E8" w:rsidRPr="009D28E8" w:rsidRDefault="009D28E8" w:rsidP="009D28E8">
      <w:pPr>
        <w:spacing w:line="312" w:lineRule="auto"/>
        <w:rPr>
          <w:rFonts w:cs="Arial"/>
          <w:b/>
          <w:bCs/>
          <w:sz w:val="20"/>
          <w:lang w:val="de-CH"/>
        </w:rPr>
      </w:pPr>
      <w:r w:rsidRPr="009D28E8">
        <w:rPr>
          <w:rFonts w:cs="Arial"/>
          <w:b/>
          <w:bCs/>
          <w:sz w:val="20"/>
          <w:lang w:val="de-CH"/>
        </w:rPr>
        <w:t xml:space="preserve">Metallbau: </w:t>
      </w:r>
      <w:proofErr w:type="spellStart"/>
      <w:r w:rsidRPr="009D28E8">
        <w:rPr>
          <w:rFonts w:cs="Arial"/>
          <w:bCs/>
          <w:sz w:val="20"/>
          <w:lang w:val="de-CH"/>
        </w:rPr>
        <w:t>Hoefnagels</w:t>
      </w:r>
      <w:proofErr w:type="spellEnd"/>
      <w:r w:rsidRPr="009D28E8">
        <w:rPr>
          <w:rFonts w:cs="Arial"/>
          <w:bCs/>
          <w:sz w:val="20"/>
          <w:lang w:val="de-CH"/>
        </w:rPr>
        <w:t xml:space="preserve"> </w:t>
      </w:r>
      <w:proofErr w:type="spellStart"/>
      <w:r w:rsidRPr="009D28E8">
        <w:rPr>
          <w:rFonts w:cs="Arial"/>
          <w:bCs/>
          <w:sz w:val="20"/>
          <w:lang w:val="de-CH"/>
        </w:rPr>
        <w:t>Fire</w:t>
      </w:r>
      <w:proofErr w:type="spellEnd"/>
      <w:r w:rsidRPr="009D28E8">
        <w:rPr>
          <w:rFonts w:cs="Arial"/>
          <w:bCs/>
          <w:sz w:val="20"/>
          <w:lang w:val="de-CH"/>
        </w:rPr>
        <w:t xml:space="preserve"> </w:t>
      </w:r>
      <w:proofErr w:type="spellStart"/>
      <w:r w:rsidRPr="009D28E8">
        <w:rPr>
          <w:rFonts w:cs="Arial"/>
          <w:bCs/>
          <w:sz w:val="20"/>
          <w:lang w:val="de-CH"/>
        </w:rPr>
        <w:t>Safety</w:t>
      </w:r>
      <w:proofErr w:type="spellEnd"/>
      <w:r w:rsidRPr="009D28E8">
        <w:rPr>
          <w:rFonts w:cs="Arial"/>
          <w:bCs/>
          <w:sz w:val="20"/>
          <w:lang w:val="de-CH"/>
        </w:rPr>
        <w:t>, Tilburg/NL</w:t>
      </w:r>
    </w:p>
    <w:p w14:paraId="2425A3EF" w14:textId="77777777" w:rsidR="009D28E8" w:rsidRPr="009D28E8" w:rsidRDefault="009D28E8" w:rsidP="009D28E8">
      <w:pPr>
        <w:spacing w:line="312" w:lineRule="auto"/>
        <w:rPr>
          <w:rFonts w:cs="Arial"/>
          <w:bCs/>
          <w:sz w:val="20"/>
          <w:lang w:val="de-CH"/>
        </w:rPr>
      </w:pPr>
      <w:r w:rsidRPr="009D28E8">
        <w:rPr>
          <w:rFonts w:cs="Arial"/>
          <w:b/>
          <w:bCs/>
          <w:sz w:val="20"/>
          <w:lang w:val="de-CH"/>
        </w:rPr>
        <w:t xml:space="preserve">Brandschutz-Drehtüren: </w:t>
      </w:r>
      <w:r w:rsidRPr="009D28E8">
        <w:rPr>
          <w:rFonts w:cs="Arial"/>
          <w:bCs/>
          <w:sz w:val="20"/>
          <w:lang w:val="de-CH"/>
        </w:rPr>
        <w:t>Standardlösung mit Economy 60 EW60</w:t>
      </w:r>
    </w:p>
    <w:p w14:paraId="3FF84A75" w14:textId="530ED3CD" w:rsidR="00F360E9" w:rsidRPr="009D28E8" w:rsidRDefault="009D28E8" w:rsidP="009D28E8">
      <w:pPr>
        <w:spacing w:line="312" w:lineRule="auto"/>
        <w:rPr>
          <w:rFonts w:cs="Arial"/>
          <w:bCs/>
          <w:sz w:val="20"/>
          <w:lang w:val="de-CH"/>
        </w:rPr>
      </w:pPr>
      <w:r w:rsidRPr="009D28E8">
        <w:rPr>
          <w:rFonts w:cs="Arial"/>
          <w:b/>
          <w:bCs/>
          <w:sz w:val="20"/>
          <w:lang w:val="de-CH"/>
        </w:rPr>
        <w:t xml:space="preserve">Metallbau: </w:t>
      </w:r>
      <w:r w:rsidRPr="009D28E8">
        <w:rPr>
          <w:rFonts w:cs="Arial"/>
          <w:bCs/>
          <w:sz w:val="20"/>
          <w:lang w:val="de-CH"/>
        </w:rPr>
        <w:t xml:space="preserve">ZNR </w:t>
      </w:r>
      <w:proofErr w:type="spellStart"/>
      <w:r w:rsidRPr="009D28E8">
        <w:rPr>
          <w:rFonts w:cs="Arial"/>
          <w:bCs/>
          <w:sz w:val="20"/>
          <w:lang w:val="de-CH"/>
        </w:rPr>
        <w:t>Zuid</w:t>
      </w:r>
      <w:proofErr w:type="spellEnd"/>
      <w:r w:rsidRPr="009D28E8">
        <w:rPr>
          <w:rFonts w:cs="Arial"/>
          <w:bCs/>
          <w:sz w:val="20"/>
          <w:lang w:val="de-CH"/>
        </w:rPr>
        <w:t xml:space="preserve"> </w:t>
      </w:r>
      <w:proofErr w:type="spellStart"/>
      <w:r w:rsidRPr="009D28E8">
        <w:rPr>
          <w:rFonts w:cs="Arial"/>
          <w:bCs/>
          <w:sz w:val="20"/>
          <w:lang w:val="de-CH"/>
        </w:rPr>
        <w:t>Nederlandse</w:t>
      </w:r>
      <w:proofErr w:type="spellEnd"/>
      <w:r w:rsidRPr="009D28E8">
        <w:rPr>
          <w:rFonts w:cs="Arial"/>
          <w:bCs/>
          <w:sz w:val="20"/>
          <w:lang w:val="de-CH"/>
        </w:rPr>
        <w:t xml:space="preserve"> </w:t>
      </w:r>
      <w:proofErr w:type="spellStart"/>
      <w:r w:rsidRPr="009D28E8">
        <w:rPr>
          <w:rFonts w:cs="Arial"/>
          <w:bCs/>
          <w:sz w:val="20"/>
          <w:lang w:val="de-CH"/>
        </w:rPr>
        <w:t>Ramenfabriek</w:t>
      </w:r>
      <w:proofErr w:type="spellEnd"/>
      <w:r w:rsidRPr="009D28E8">
        <w:rPr>
          <w:rFonts w:cs="Arial"/>
          <w:bCs/>
          <w:sz w:val="20"/>
          <w:lang w:val="de-CH"/>
        </w:rPr>
        <w:t xml:space="preserve"> B.V., </w:t>
      </w:r>
      <w:proofErr w:type="spellStart"/>
      <w:r w:rsidRPr="009D28E8">
        <w:rPr>
          <w:rFonts w:cs="Arial"/>
          <w:bCs/>
          <w:sz w:val="20"/>
          <w:lang w:val="de-CH"/>
        </w:rPr>
        <w:t>Rucphen</w:t>
      </w:r>
      <w:proofErr w:type="spellEnd"/>
      <w:r w:rsidRPr="009D28E8">
        <w:rPr>
          <w:rFonts w:cs="Arial"/>
          <w:bCs/>
          <w:sz w:val="20"/>
          <w:lang w:val="de-CH"/>
        </w:rPr>
        <w:t>/NL</w:t>
      </w:r>
    </w:p>
    <w:p w14:paraId="334D520E" w14:textId="77777777" w:rsidR="00F360E9" w:rsidRPr="00F360E9" w:rsidRDefault="00F360E9" w:rsidP="00F360E9">
      <w:pPr>
        <w:spacing w:line="312" w:lineRule="auto"/>
        <w:rPr>
          <w:rFonts w:cs="Arial"/>
          <w:b/>
          <w:bCs/>
          <w:sz w:val="20"/>
          <w:lang w:val="de-CH"/>
        </w:rPr>
      </w:pPr>
    </w:p>
    <w:p w14:paraId="3851BDFA"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Text: </w:t>
      </w:r>
      <w:r w:rsidRPr="00F360E9">
        <w:rPr>
          <w:rFonts w:cs="Arial"/>
          <w:bCs/>
          <w:sz w:val="20"/>
          <w:lang w:val="de-CH"/>
        </w:rPr>
        <w:t>Anne Marie Ring, München</w:t>
      </w:r>
    </w:p>
    <w:p w14:paraId="32F1DFF6"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Fotos: </w:t>
      </w:r>
      <w:proofErr w:type="spellStart"/>
      <w:r w:rsidRPr="00F360E9">
        <w:rPr>
          <w:rFonts w:cs="Arial"/>
          <w:bCs/>
          <w:sz w:val="20"/>
          <w:lang w:val="de-CH"/>
        </w:rPr>
        <w:t>Ossip</w:t>
      </w:r>
      <w:proofErr w:type="spellEnd"/>
      <w:r w:rsidRPr="00F360E9">
        <w:rPr>
          <w:rFonts w:cs="Arial"/>
          <w:bCs/>
          <w:sz w:val="20"/>
          <w:lang w:val="de-CH"/>
        </w:rPr>
        <w:t xml:space="preserve"> van </w:t>
      </w:r>
      <w:proofErr w:type="spellStart"/>
      <w:r w:rsidRPr="00F360E9">
        <w:rPr>
          <w:rFonts w:cs="Arial"/>
          <w:bCs/>
          <w:sz w:val="20"/>
          <w:lang w:val="de-CH"/>
        </w:rPr>
        <w:t>Duivenbode</w:t>
      </w:r>
      <w:proofErr w:type="spellEnd"/>
      <w:r w:rsidRPr="00F360E9">
        <w:rPr>
          <w:rFonts w:cs="Arial"/>
          <w:bCs/>
          <w:sz w:val="20"/>
          <w:lang w:val="de-CH"/>
        </w:rPr>
        <w:t>, Rotterdam</w:t>
      </w:r>
    </w:p>
    <w:p w14:paraId="0429A66E" w14:textId="77777777" w:rsidR="00F360E9" w:rsidRPr="00F360E9" w:rsidRDefault="00F360E9" w:rsidP="00F360E9">
      <w:pPr>
        <w:spacing w:line="312" w:lineRule="auto"/>
        <w:rPr>
          <w:rFonts w:cs="Arial"/>
          <w:bCs/>
          <w:sz w:val="20"/>
          <w:lang w:val="de-CH"/>
        </w:rPr>
      </w:pPr>
      <w:r w:rsidRPr="00F360E9">
        <w:rPr>
          <w:rFonts w:cs="Arial"/>
          <w:b/>
          <w:bCs/>
          <w:sz w:val="20"/>
          <w:lang w:val="de-CH"/>
        </w:rPr>
        <w:t xml:space="preserve">Bildrechte: </w:t>
      </w:r>
      <w:r w:rsidRPr="00F360E9">
        <w:rPr>
          <w:rFonts w:cs="Arial"/>
          <w:bCs/>
          <w:sz w:val="20"/>
          <w:lang w:val="de-CH"/>
        </w:rPr>
        <w:t>Jansen AG, Oberriet/CH</w:t>
      </w:r>
    </w:p>
    <w:p w14:paraId="005EBAF0" w14:textId="0BD7AA7F" w:rsidR="00EA4074" w:rsidRPr="004F40C9" w:rsidRDefault="00F360E9" w:rsidP="00546771">
      <w:pPr>
        <w:spacing w:line="312" w:lineRule="auto"/>
        <w:rPr>
          <w:rFonts w:cs="Arial"/>
          <w:bCs/>
          <w:sz w:val="20"/>
          <w:lang w:val="de-CH"/>
        </w:rPr>
      </w:pPr>
      <w:r w:rsidRPr="00F360E9">
        <w:rPr>
          <w:rFonts w:cs="Arial"/>
          <w:bCs/>
          <w:sz w:val="20"/>
          <w:lang w:val="de-CH"/>
        </w:rPr>
        <w:t>Die redaktionelle Nutzung der Illustrationen ist an den vorliegenden Objek</w:t>
      </w:r>
      <w:r w:rsidRPr="00F360E9">
        <w:rPr>
          <w:rFonts w:cs="Arial"/>
          <w:bCs/>
          <w:sz w:val="20"/>
          <w:lang w:val="de-CH"/>
        </w:rPr>
        <w:t>t</w:t>
      </w:r>
      <w:r w:rsidRPr="00F360E9">
        <w:rPr>
          <w:rFonts w:cs="Arial"/>
          <w:bCs/>
          <w:sz w:val="20"/>
          <w:lang w:val="de-CH"/>
        </w:rPr>
        <w:t>bericht gebunden.</w:t>
      </w:r>
    </w:p>
    <w:p w14:paraId="45348656" w14:textId="77777777" w:rsidR="00EA4074" w:rsidRPr="00734435" w:rsidRDefault="00EA4074" w:rsidP="00546771">
      <w:pPr>
        <w:spacing w:line="312" w:lineRule="auto"/>
        <w:rPr>
          <w:sz w:val="20"/>
          <w:lang w:val="de-CH"/>
        </w:rPr>
      </w:pPr>
    </w:p>
    <w:p w14:paraId="590F9F77" w14:textId="5EF53C38" w:rsidR="002415A0" w:rsidRPr="00734435" w:rsidRDefault="002415A0" w:rsidP="00546771">
      <w:pPr>
        <w:spacing w:line="312" w:lineRule="auto"/>
        <w:rPr>
          <w:b/>
          <w:sz w:val="20"/>
          <w:lang w:val="de-CH"/>
        </w:rPr>
      </w:pPr>
      <w:r w:rsidRPr="00734435">
        <w:rPr>
          <w:b/>
          <w:sz w:val="20"/>
          <w:lang w:val="de-CH"/>
        </w:rPr>
        <w:t>Bildunterschriften:</w:t>
      </w:r>
    </w:p>
    <w:p w14:paraId="6CFFEF20" w14:textId="77777777" w:rsidR="00176B07" w:rsidRPr="00176B07" w:rsidRDefault="00176B07" w:rsidP="00176B07">
      <w:pPr>
        <w:spacing w:line="264" w:lineRule="auto"/>
        <w:rPr>
          <w:sz w:val="18"/>
          <w:szCs w:val="18"/>
          <w:lang w:val="de-CH"/>
        </w:rPr>
      </w:pPr>
    </w:p>
    <w:p w14:paraId="3185A2E0" w14:textId="77777777" w:rsidR="00176B07" w:rsidRPr="00176B07" w:rsidRDefault="00176B07" w:rsidP="00176B07">
      <w:pPr>
        <w:spacing w:line="264" w:lineRule="auto"/>
        <w:rPr>
          <w:sz w:val="18"/>
          <w:szCs w:val="18"/>
          <w:lang w:val="de-CH"/>
        </w:rPr>
      </w:pPr>
      <w:r w:rsidRPr="00176B07">
        <w:rPr>
          <w:sz w:val="18"/>
          <w:szCs w:val="18"/>
          <w:lang w:val="de-CH"/>
        </w:rPr>
        <w:t>Bildunterschriften:</w:t>
      </w:r>
    </w:p>
    <w:p w14:paraId="6EC635C7" w14:textId="77777777" w:rsidR="00176B07" w:rsidRPr="00176B07" w:rsidRDefault="00176B07" w:rsidP="00176B07">
      <w:pPr>
        <w:spacing w:line="264" w:lineRule="auto"/>
        <w:rPr>
          <w:sz w:val="18"/>
          <w:szCs w:val="18"/>
          <w:lang w:val="de-CH"/>
        </w:rPr>
      </w:pPr>
      <w:r w:rsidRPr="00176B07">
        <w:rPr>
          <w:sz w:val="18"/>
          <w:szCs w:val="18"/>
          <w:lang w:val="de-CH"/>
        </w:rPr>
        <w:t xml:space="preserve">pic_01: 258_Depot_november (oben) und 0388 Tim Fisher (unten): Das Schaudepot </w:t>
      </w:r>
      <w:proofErr w:type="spellStart"/>
      <w:r w:rsidRPr="00176B07">
        <w:rPr>
          <w:sz w:val="18"/>
          <w:szCs w:val="18"/>
          <w:lang w:val="de-CH"/>
        </w:rPr>
        <w:t>Boijmans</w:t>
      </w:r>
      <w:proofErr w:type="spellEnd"/>
      <w:r w:rsidRPr="00176B07">
        <w:rPr>
          <w:sz w:val="18"/>
          <w:szCs w:val="18"/>
          <w:lang w:val="de-CH"/>
        </w:rPr>
        <w:t xml:space="preserve"> von </w:t>
      </w:r>
      <w:proofErr w:type="spellStart"/>
      <w:r w:rsidRPr="00176B07">
        <w:rPr>
          <w:sz w:val="18"/>
          <w:szCs w:val="18"/>
          <w:lang w:val="de-CH"/>
        </w:rPr>
        <w:t>Beuningen</w:t>
      </w:r>
      <w:proofErr w:type="spellEnd"/>
      <w:r w:rsidRPr="00176B07">
        <w:rPr>
          <w:sz w:val="18"/>
          <w:szCs w:val="18"/>
          <w:lang w:val="de-CH"/>
        </w:rPr>
        <w:t xml:space="preserve"> ist ein Gebäude, das seiner Umgebung den Spiegel vorhält – so nimmt es sich selbst weitestgehend zurück. Zur Montage der zweifach, teils dreifach gewölbten Spiegelpaneele entschieden MVRDV Architekten sich für die Systemlösung Jansen VISS SG Fassade mit der Anforderung der Einbruchhemmung in der Klasse RC4. Die nahtlos integrierten automatischen Schwingtüren der Ein-</w:t>
      </w:r>
      <w:proofErr w:type="spellStart"/>
      <w:r w:rsidRPr="00176B07">
        <w:rPr>
          <w:sz w:val="18"/>
          <w:szCs w:val="18"/>
          <w:lang w:val="de-CH"/>
        </w:rPr>
        <w:t>gangsbereiche</w:t>
      </w:r>
      <w:proofErr w:type="spellEnd"/>
      <w:r w:rsidRPr="00176B07">
        <w:rPr>
          <w:sz w:val="18"/>
          <w:szCs w:val="18"/>
          <w:lang w:val="de-CH"/>
        </w:rPr>
        <w:t xml:space="preserve"> sind ebenfalls Sonderlösungen auf der Basis eines Stahlprofilsystems von Jansen. </w:t>
      </w:r>
    </w:p>
    <w:p w14:paraId="4509FB4B" w14:textId="77777777" w:rsidR="00176B07" w:rsidRPr="00176B07" w:rsidRDefault="00176B07" w:rsidP="00176B07">
      <w:pPr>
        <w:spacing w:line="264" w:lineRule="auto"/>
        <w:rPr>
          <w:sz w:val="18"/>
          <w:szCs w:val="18"/>
          <w:lang w:val="de-CH"/>
        </w:rPr>
      </w:pPr>
    </w:p>
    <w:p w14:paraId="2AFA4A95" w14:textId="5E75A81C" w:rsidR="00176B07" w:rsidRPr="00176B07" w:rsidRDefault="00176B07" w:rsidP="00176B07">
      <w:pPr>
        <w:spacing w:line="264" w:lineRule="auto"/>
        <w:rPr>
          <w:sz w:val="18"/>
          <w:szCs w:val="18"/>
          <w:lang w:val="de-CH"/>
        </w:rPr>
      </w:pPr>
      <w:r w:rsidRPr="00176B07">
        <w:rPr>
          <w:sz w:val="18"/>
          <w:szCs w:val="18"/>
          <w:lang w:val="de-CH"/>
        </w:rPr>
        <w:t xml:space="preserve">pic_02: 310_Depot_november: Die Befestigung der </w:t>
      </w:r>
      <w:r>
        <w:rPr>
          <w:sz w:val="18"/>
          <w:szCs w:val="18"/>
          <w:lang w:val="de-CH"/>
        </w:rPr>
        <w:t>zweifach, teils dreifach gewöl</w:t>
      </w:r>
      <w:r>
        <w:rPr>
          <w:sz w:val="18"/>
          <w:szCs w:val="18"/>
          <w:lang w:val="de-CH"/>
        </w:rPr>
        <w:t>b</w:t>
      </w:r>
      <w:r w:rsidRPr="00176B07">
        <w:rPr>
          <w:sz w:val="18"/>
          <w:szCs w:val="18"/>
          <w:lang w:val="de-CH"/>
        </w:rPr>
        <w:t>ten Paneele mittels speziell berechneter Anker erforderte umfangreiches Engineering vonseiten aller Beteiligten.</w:t>
      </w:r>
    </w:p>
    <w:p w14:paraId="5F0C03E7" w14:textId="77777777" w:rsidR="00176B07" w:rsidRPr="00176B07" w:rsidRDefault="00176B07" w:rsidP="00176B07">
      <w:pPr>
        <w:spacing w:line="264" w:lineRule="auto"/>
        <w:rPr>
          <w:sz w:val="18"/>
          <w:szCs w:val="18"/>
          <w:lang w:val="de-CH"/>
        </w:rPr>
      </w:pPr>
    </w:p>
    <w:p w14:paraId="6AFEA396" w14:textId="6834CEE0" w:rsidR="00176B07" w:rsidRPr="00176B07" w:rsidRDefault="00176B07" w:rsidP="00176B07">
      <w:pPr>
        <w:spacing w:line="264" w:lineRule="auto"/>
        <w:rPr>
          <w:sz w:val="18"/>
          <w:szCs w:val="18"/>
          <w:lang w:val="de-CH"/>
        </w:rPr>
      </w:pPr>
      <w:r w:rsidRPr="00176B07">
        <w:rPr>
          <w:sz w:val="18"/>
          <w:szCs w:val="18"/>
          <w:lang w:val="de-CH"/>
        </w:rPr>
        <w:t>pic_03: 72_Depot_mei: Auf der Dachterrasse erwa</w:t>
      </w:r>
      <w:r w:rsidR="00A812AA">
        <w:rPr>
          <w:sz w:val="18"/>
          <w:szCs w:val="18"/>
          <w:lang w:val="de-CH"/>
        </w:rPr>
        <w:t>rtet Besucher ein Skulpturenga</w:t>
      </w:r>
      <w:r w:rsidR="00A812AA">
        <w:rPr>
          <w:sz w:val="18"/>
          <w:szCs w:val="18"/>
          <w:lang w:val="de-CH"/>
        </w:rPr>
        <w:t>r</w:t>
      </w:r>
      <w:r w:rsidRPr="00176B07">
        <w:rPr>
          <w:sz w:val="18"/>
          <w:szCs w:val="18"/>
          <w:lang w:val="de-CH"/>
        </w:rPr>
        <w:t>ten inmitten zahlreicher Bäume. Die VISS Fassaden des Dachaufbaus entsprechen der Einbruchhemmung RC2.</w:t>
      </w:r>
    </w:p>
    <w:p w14:paraId="45D69632" w14:textId="77777777" w:rsidR="00176B07" w:rsidRPr="00176B07" w:rsidRDefault="00176B07" w:rsidP="00176B07">
      <w:pPr>
        <w:spacing w:line="264" w:lineRule="auto"/>
        <w:rPr>
          <w:sz w:val="18"/>
          <w:szCs w:val="18"/>
          <w:lang w:val="de-CH"/>
        </w:rPr>
      </w:pPr>
    </w:p>
    <w:p w14:paraId="544CDACC" w14:textId="02D89FA7" w:rsidR="00176B07" w:rsidRPr="00176B07" w:rsidRDefault="00176B07" w:rsidP="00176B07">
      <w:pPr>
        <w:spacing w:line="264" w:lineRule="auto"/>
        <w:rPr>
          <w:sz w:val="18"/>
          <w:szCs w:val="18"/>
          <w:lang w:val="de-CH"/>
        </w:rPr>
      </w:pPr>
      <w:proofErr w:type="spellStart"/>
      <w:r w:rsidRPr="00176B07">
        <w:rPr>
          <w:sz w:val="18"/>
          <w:szCs w:val="18"/>
          <w:lang w:val="de-CH"/>
        </w:rPr>
        <w:t>pic</w:t>
      </w:r>
      <w:proofErr w:type="spellEnd"/>
      <w:r w:rsidRPr="00176B07">
        <w:rPr>
          <w:sz w:val="18"/>
          <w:szCs w:val="18"/>
          <w:lang w:val="de-CH"/>
        </w:rPr>
        <w:t xml:space="preserve"> 04: 261_Depot_november: Im knapp 40 m hohen Atrium führen kreuz und quer verlaufende Treppen und Galerien Besucher vorbei</w:t>
      </w:r>
      <w:r>
        <w:rPr>
          <w:sz w:val="18"/>
          <w:szCs w:val="18"/>
          <w:lang w:val="de-CH"/>
        </w:rPr>
        <w:t xml:space="preserve"> an zahlreichen Depots, Ausste</w:t>
      </w:r>
      <w:r>
        <w:rPr>
          <w:sz w:val="18"/>
          <w:szCs w:val="18"/>
          <w:lang w:val="de-CH"/>
        </w:rPr>
        <w:t>l</w:t>
      </w:r>
      <w:r w:rsidRPr="00176B07">
        <w:rPr>
          <w:sz w:val="18"/>
          <w:szCs w:val="18"/>
          <w:lang w:val="de-CH"/>
        </w:rPr>
        <w:t>lungsräumen und Werkstätten.</w:t>
      </w:r>
    </w:p>
    <w:p w14:paraId="2372ADC3" w14:textId="77777777" w:rsidR="00176B07" w:rsidRPr="00176B07" w:rsidRDefault="00176B07" w:rsidP="00176B07">
      <w:pPr>
        <w:spacing w:line="264" w:lineRule="auto"/>
        <w:rPr>
          <w:sz w:val="18"/>
          <w:szCs w:val="18"/>
          <w:lang w:val="de-CH"/>
        </w:rPr>
      </w:pPr>
    </w:p>
    <w:p w14:paraId="0180C9AA" w14:textId="77777777" w:rsidR="00176B07" w:rsidRPr="00176B07" w:rsidRDefault="00176B07" w:rsidP="00176B07">
      <w:pPr>
        <w:spacing w:line="264" w:lineRule="auto"/>
        <w:rPr>
          <w:sz w:val="18"/>
          <w:szCs w:val="18"/>
          <w:lang w:val="de-CH"/>
        </w:rPr>
      </w:pPr>
      <w:r w:rsidRPr="00176B07">
        <w:rPr>
          <w:sz w:val="18"/>
          <w:szCs w:val="18"/>
          <w:lang w:val="de-CH"/>
        </w:rPr>
        <w:t>pic_05: 172_Depot_september: Praktische Klapptische im Restaurant: Sie lassen sich ganz einfach in die Senkrechte bewegen und geben damit den Raum frei für Empfänge und andere Events.</w:t>
      </w:r>
    </w:p>
    <w:p w14:paraId="44C53E99" w14:textId="77777777" w:rsidR="00176B07" w:rsidRPr="00176B07" w:rsidRDefault="00176B07" w:rsidP="00176B07">
      <w:pPr>
        <w:spacing w:line="264" w:lineRule="auto"/>
        <w:rPr>
          <w:sz w:val="18"/>
          <w:szCs w:val="18"/>
          <w:lang w:val="de-CH"/>
        </w:rPr>
      </w:pPr>
    </w:p>
    <w:p w14:paraId="5DFF4421" w14:textId="77777777" w:rsidR="00176B07" w:rsidRPr="00176B07" w:rsidRDefault="00176B07" w:rsidP="00176B07">
      <w:pPr>
        <w:spacing w:line="264" w:lineRule="auto"/>
        <w:rPr>
          <w:sz w:val="18"/>
          <w:szCs w:val="18"/>
          <w:lang w:val="de-CH"/>
        </w:rPr>
      </w:pPr>
      <w:r w:rsidRPr="00176B07">
        <w:rPr>
          <w:sz w:val="18"/>
          <w:szCs w:val="18"/>
          <w:lang w:val="de-CH"/>
        </w:rPr>
        <w:t>pic_06: 243_Depot_november: Ausblicke: In der Ausstellung ermöglichen großforma-</w:t>
      </w:r>
      <w:proofErr w:type="spellStart"/>
      <w:r w:rsidRPr="00176B07">
        <w:rPr>
          <w:sz w:val="18"/>
          <w:szCs w:val="18"/>
          <w:lang w:val="de-CH"/>
        </w:rPr>
        <w:t>tige</w:t>
      </w:r>
      <w:proofErr w:type="spellEnd"/>
      <w:r w:rsidRPr="00176B07">
        <w:rPr>
          <w:sz w:val="18"/>
          <w:szCs w:val="18"/>
          <w:lang w:val="de-CH"/>
        </w:rPr>
        <w:t xml:space="preserve"> Verglasungen die Orientierung und den räumlichen Bezug zum umgebenden Museumspark.</w:t>
      </w:r>
    </w:p>
    <w:p w14:paraId="24E59569" w14:textId="77777777" w:rsidR="00176B07" w:rsidRPr="00176B07" w:rsidRDefault="00176B07" w:rsidP="00176B07">
      <w:pPr>
        <w:spacing w:line="264" w:lineRule="auto"/>
        <w:rPr>
          <w:sz w:val="18"/>
          <w:szCs w:val="18"/>
          <w:lang w:val="de-CH"/>
        </w:rPr>
      </w:pPr>
    </w:p>
    <w:p w14:paraId="666544CB" w14:textId="16A19472" w:rsidR="004F40C9" w:rsidRDefault="00176B07" w:rsidP="00176B07">
      <w:pPr>
        <w:spacing w:line="264" w:lineRule="auto"/>
        <w:rPr>
          <w:sz w:val="18"/>
          <w:szCs w:val="18"/>
          <w:lang w:val="de-CH"/>
        </w:rPr>
      </w:pPr>
      <w:r w:rsidRPr="00176B07">
        <w:rPr>
          <w:sz w:val="18"/>
          <w:szCs w:val="18"/>
          <w:lang w:val="de-CH"/>
        </w:rPr>
        <w:t xml:space="preserve">pic_06: 302_Depot_november: Einblicke: Brandschutzfenster zu einem Lagerraum. Die Verglasung erfolgte mit eisenarmem Spezialglas, das die Farbigkeit der </w:t>
      </w:r>
      <w:proofErr w:type="spellStart"/>
      <w:r w:rsidRPr="00176B07">
        <w:rPr>
          <w:sz w:val="18"/>
          <w:szCs w:val="18"/>
          <w:lang w:val="de-CH"/>
        </w:rPr>
        <w:t>Expona-te</w:t>
      </w:r>
      <w:proofErr w:type="spellEnd"/>
      <w:r w:rsidRPr="00176B07">
        <w:rPr>
          <w:sz w:val="18"/>
          <w:szCs w:val="18"/>
          <w:lang w:val="de-CH"/>
        </w:rPr>
        <w:t xml:space="preserve"> nicht verfälscht.</w:t>
      </w:r>
    </w:p>
    <w:p w14:paraId="6645696F" w14:textId="77777777" w:rsidR="006A1BB7" w:rsidRDefault="006A1BB7" w:rsidP="004F40C9">
      <w:pPr>
        <w:spacing w:line="264" w:lineRule="auto"/>
        <w:rPr>
          <w:sz w:val="18"/>
          <w:szCs w:val="18"/>
          <w:lang w:val="de-CH"/>
        </w:rPr>
      </w:pPr>
    </w:p>
    <w:p w14:paraId="0FEAA2AA" w14:textId="77777777" w:rsidR="006A1BB7" w:rsidRPr="00734435" w:rsidRDefault="006A1BB7" w:rsidP="004F40C9">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proofErr w:type="spellStart"/>
      <w:r w:rsidRPr="00734435">
        <w:rPr>
          <w:sz w:val="18"/>
        </w:rPr>
        <w:t>Industriestrasse</w:t>
      </w:r>
      <w:proofErr w:type="spellEnd"/>
      <w:r w:rsidRPr="00734435">
        <w:rPr>
          <w:sz w:val="18"/>
        </w:rPr>
        <w:t xml:space="preserv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 xml:space="preserve">Tel.: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r w:rsidRPr="00734435">
        <w:rPr>
          <w:sz w:val="18"/>
          <w:lang w:val="fr-FR"/>
        </w:rPr>
        <w:t xml:space="preserve">Fax: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r w:rsidRPr="00734435">
        <w:rPr>
          <w:sz w:val="18"/>
          <w:lang w:val="fr-FR"/>
        </w:rPr>
        <w:t xml:space="preserve">Mail: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77777777" w:rsidR="00E926E4" w:rsidRPr="00734435" w:rsidRDefault="00E926E4" w:rsidP="005909D2">
      <w:pPr>
        <w:spacing w:line="264" w:lineRule="auto"/>
        <w:rPr>
          <w:sz w:val="18"/>
        </w:rPr>
      </w:pPr>
      <w:r w:rsidRPr="00734435">
        <w:rPr>
          <w:sz w:val="18"/>
        </w:rPr>
        <w:t>Anne-Marie Ring</w:t>
      </w:r>
    </w:p>
    <w:p w14:paraId="5A976669" w14:textId="5C1C9523" w:rsidR="00E926E4" w:rsidRPr="00734435" w:rsidRDefault="00176B07" w:rsidP="005909D2">
      <w:pPr>
        <w:spacing w:line="264" w:lineRule="auto"/>
        <w:rPr>
          <w:sz w:val="18"/>
        </w:rPr>
      </w:pPr>
      <w:r>
        <w:rPr>
          <w:sz w:val="18"/>
        </w:rPr>
        <w:t>Pernerkreppe 20</w:t>
      </w:r>
    </w:p>
    <w:p w14:paraId="7D40B61D" w14:textId="38D64153" w:rsidR="00E926E4" w:rsidRPr="00734435" w:rsidRDefault="00176B07" w:rsidP="005909D2">
      <w:pPr>
        <w:spacing w:line="264" w:lineRule="auto"/>
        <w:rPr>
          <w:sz w:val="18"/>
        </w:rPr>
      </w:pPr>
      <w:r>
        <w:rPr>
          <w:sz w:val="18"/>
        </w:rPr>
        <w:t>DE-81925</w:t>
      </w:r>
      <w:r w:rsidR="00E926E4" w:rsidRPr="00734435">
        <w:rPr>
          <w:sz w:val="18"/>
        </w:rPr>
        <w:t xml:space="preserve">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r w:rsidRPr="00734435">
        <w:rPr>
          <w:sz w:val="18"/>
          <w:lang w:val="fr-FR"/>
        </w:rPr>
        <w:t>Fax: +49 (0)89 21 11 12 14</w:t>
      </w:r>
    </w:p>
    <w:p w14:paraId="6B1B3C84" w14:textId="06339EFC" w:rsidR="00FD6775" w:rsidRPr="00734435" w:rsidRDefault="00E926E4" w:rsidP="005909D2">
      <w:pPr>
        <w:spacing w:line="264" w:lineRule="auto"/>
        <w:rPr>
          <w:sz w:val="18"/>
          <w:lang w:val="fr-FR"/>
        </w:rPr>
      </w:pPr>
      <w:r w:rsidRPr="00734435">
        <w:rPr>
          <w:sz w:val="18"/>
          <w:lang w:val="fr-FR"/>
        </w:rPr>
        <w:t xml:space="preserve">Mail: </w:t>
      </w:r>
      <w:hyperlink r:id="rId8" w:history="1">
        <w:r w:rsidR="006F1D8B" w:rsidRPr="00734435">
          <w:rPr>
            <w:rStyle w:val="Link"/>
            <w:color w:val="auto"/>
            <w:sz w:val="18"/>
            <w:u w:val="none"/>
            <w:lang w:val="fr-FR"/>
          </w:rPr>
          <w:t>a.ring@bautext.de</w:t>
        </w:r>
      </w:hyperlink>
    </w:p>
    <w:sectPr w:rsidR="00FD6775" w:rsidRPr="0073443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3F348A" w:rsidRDefault="003F348A">
      <w:r>
        <w:separator/>
      </w:r>
    </w:p>
  </w:endnote>
  <w:endnote w:type="continuationSeparator" w:id="0">
    <w:p w14:paraId="2ED84211" w14:textId="77777777" w:rsidR="003F348A" w:rsidRDefault="003F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3F348A" w:rsidRDefault="003F348A">
      <w:r>
        <w:separator/>
      </w:r>
    </w:p>
  </w:footnote>
  <w:footnote w:type="continuationSeparator" w:id="0">
    <w:p w14:paraId="1E1FAF96" w14:textId="77777777" w:rsidR="003F348A" w:rsidRDefault="003F3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3F348A" w:rsidRDefault="003F348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3F348A" w:rsidRDefault="003F348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3F348A" w:rsidRDefault="003F348A" w:rsidP="0014413C">
    <w:pPr>
      <w:pStyle w:val="Kopfzeile"/>
      <w:ind w:right="-2270"/>
      <w:jc w:val="right"/>
    </w:pPr>
  </w:p>
  <w:p w14:paraId="39468F44" w14:textId="77777777" w:rsidR="003F348A" w:rsidRDefault="003F348A" w:rsidP="0014413C">
    <w:pPr>
      <w:pStyle w:val="Kopfzeile"/>
      <w:ind w:right="-2270"/>
      <w:jc w:val="right"/>
    </w:pPr>
  </w:p>
  <w:p w14:paraId="62F2FD2A" w14:textId="77777777" w:rsidR="003F348A" w:rsidRDefault="003F348A" w:rsidP="0014413C">
    <w:pPr>
      <w:pStyle w:val="Kopfzeile"/>
      <w:ind w:right="-2270"/>
      <w:jc w:val="right"/>
    </w:pPr>
  </w:p>
  <w:p w14:paraId="1EE72FD1" w14:textId="269D1FF5" w:rsidR="003F348A" w:rsidRDefault="003F348A"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76B07"/>
    <w:rsid w:val="00180023"/>
    <w:rsid w:val="00181EB9"/>
    <w:rsid w:val="00195D2E"/>
    <w:rsid w:val="00197CC6"/>
    <w:rsid w:val="001B26D0"/>
    <w:rsid w:val="001C0498"/>
    <w:rsid w:val="001C3D39"/>
    <w:rsid w:val="001C4EFE"/>
    <w:rsid w:val="001D66A7"/>
    <w:rsid w:val="001F0C8E"/>
    <w:rsid w:val="001F3BA2"/>
    <w:rsid w:val="001F65DA"/>
    <w:rsid w:val="00200066"/>
    <w:rsid w:val="0020119F"/>
    <w:rsid w:val="00204AD4"/>
    <w:rsid w:val="002052FB"/>
    <w:rsid w:val="00210E15"/>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F348A"/>
    <w:rsid w:val="00413782"/>
    <w:rsid w:val="00413CB8"/>
    <w:rsid w:val="0041766D"/>
    <w:rsid w:val="004227EE"/>
    <w:rsid w:val="00423EBE"/>
    <w:rsid w:val="00431A23"/>
    <w:rsid w:val="00433C95"/>
    <w:rsid w:val="00442733"/>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4F40C9"/>
    <w:rsid w:val="005075A6"/>
    <w:rsid w:val="005137B2"/>
    <w:rsid w:val="0051431F"/>
    <w:rsid w:val="00521107"/>
    <w:rsid w:val="00523372"/>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76991"/>
    <w:rsid w:val="00580B91"/>
    <w:rsid w:val="0058131C"/>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1BB7"/>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700A18"/>
    <w:rsid w:val="00704A07"/>
    <w:rsid w:val="0071161C"/>
    <w:rsid w:val="007218D1"/>
    <w:rsid w:val="00722E5C"/>
    <w:rsid w:val="00723704"/>
    <w:rsid w:val="007305DD"/>
    <w:rsid w:val="007321BC"/>
    <w:rsid w:val="0073329B"/>
    <w:rsid w:val="00733CE2"/>
    <w:rsid w:val="00734435"/>
    <w:rsid w:val="00737891"/>
    <w:rsid w:val="00737F56"/>
    <w:rsid w:val="00744B96"/>
    <w:rsid w:val="00746D44"/>
    <w:rsid w:val="0074730B"/>
    <w:rsid w:val="00755DEC"/>
    <w:rsid w:val="0076529D"/>
    <w:rsid w:val="007653E0"/>
    <w:rsid w:val="007672BC"/>
    <w:rsid w:val="00780542"/>
    <w:rsid w:val="00780622"/>
    <w:rsid w:val="00781963"/>
    <w:rsid w:val="007843B4"/>
    <w:rsid w:val="00787D9B"/>
    <w:rsid w:val="0079347D"/>
    <w:rsid w:val="007943E1"/>
    <w:rsid w:val="007A2218"/>
    <w:rsid w:val="007A3F52"/>
    <w:rsid w:val="007A6702"/>
    <w:rsid w:val="007B42A6"/>
    <w:rsid w:val="007B5CF0"/>
    <w:rsid w:val="007B69BA"/>
    <w:rsid w:val="007C2302"/>
    <w:rsid w:val="007C2F81"/>
    <w:rsid w:val="007C5F98"/>
    <w:rsid w:val="007D1135"/>
    <w:rsid w:val="007D436D"/>
    <w:rsid w:val="007D5106"/>
    <w:rsid w:val="007D6FB6"/>
    <w:rsid w:val="007E1B76"/>
    <w:rsid w:val="007E699D"/>
    <w:rsid w:val="007E7703"/>
    <w:rsid w:val="007F61A4"/>
    <w:rsid w:val="007F779F"/>
    <w:rsid w:val="00823160"/>
    <w:rsid w:val="00826B74"/>
    <w:rsid w:val="00837822"/>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28E8"/>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62A4D"/>
    <w:rsid w:val="00A63B19"/>
    <w:rsid w:val="00A65FE5"/>
    <w:rsid w:val="00A812AA"/>
    <w:rsid w:val="00A8337D"/>
    <w:rsid w:val="00A85E46"/>
    <w:rsid w:val="00AA5A84"/>
    <w:rsid w:val="00AA5CA6"/>
    <w:rsid w:val="00AB18F4"/>
    <w:rsid w:val="00AC77A0"/>
    <w:rsid w:val="00AD05DA"/>
    <w:rsid w:val="00AD11DB"/>
    <w:rsid w:val="00AE67B5"/>
    <w:rsid w:val="00AE6CF8"/>
    <w:rsid w:val="00AF044E"/>
    <w:rsid w:val="00AF176C"/>
    <w:rsid w:val="00AF2CA8"/>
    <w:rsid w:val="00AF46E1"/>
    <w:rsid w:val="00AF518F"/>
    <w:rsid w:val="00B06E33"/>
    <w:rsid w:val="00B074A3"/>
    <w:rsid w:val="00B146A7"/>
    <w:rsid w:val="00B1475B"/>
    <w:rsid w:val="00B33851"/>
    <w:rsid w:val="00B37EBA"/>
    <w:rsid w:val="00B43785"/>
    <w:rsid w:val="00B4592B"/>
    <w:rsid w:val="00B6252A"/>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21A0"/>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67531"/>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3382"/>
    <w:rsid w:val="00F925DB"/>
    <w:rsid w:val="00F93A89"/>
    <w:rsid w:val="00F94107"/>
    <w:rsid w:val="00FA696B"/>
    <w:rsid w:val="00FB09D9"/>
    <w:rsid w:val="00FB3BFB"/>
    <w:rsid w:val="00FC0A58"/>
    <w:rsid w:val="00FC365F"/>
    <w:rsid w:val="00FC4422"/>
    <w:rsid w:val="00FD06D0"/>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0C5B8-32A4-4759-B5C2-C89B25DC9B9A}"/>
</file>

<file path=customXml/itemProps2.xml><?xml version="1.0" encoding="utf-8"?>
<ds:datastoreItem xmlns:ds="http://schemas.openxmlformats.org/officeDocument/2006/customXml" ds:itemID="{2F783955-2367-4F66-AC9C-D154377614F8}"/>
</file>

<file path=customXml/itemProps3.xml><?xml version="1.0" encoding="utf-8"?>
<ds:datastoreItem xmlns:ds="http://schemas.openxmlformats.org/officeDocument/2006/customXml" ds:itemID="{B5BF8019-727D-45CF-91E6-28F206956203}"/>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9036</Characters>
  <Application>Microsoft Macintosh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15</cp:revision>
  <cp:lastPrinted>2020-12-07T10:39:00Z</cp:lastPrinted>
  <dcterms:created xsi:type="dcterms:W3CDTF">2020-12-07T10:50:00Z</dcterms:created>
  <dcterms:modified xsi:type="dcterms:W3CDTF">2021-11-30T16:15:00Z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