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74" w:type="dxa"/>
        <w:tblLayout w:type="fixed"/>
        <w:tblCellMar>
          <w:left w:w="70" w:type="dxa"/>
          <w:right w:w="70" w:type="dxa"/>
        </w:tblCellMar>
        <w:tblLook w:val="0000" w:firstRow="0" w:lastRow="0" w:firstColumn="0" w:lastColumn="0" w:noHBand="0" w:noVBand="0"/>
      </w:tblPr>
      <w:tblGrid>
        <w:gridCol w:w="3898"/>
        <w:gridCol w:w="2976"/>
      </w:tblGrid>
      <w:tr w:rsidR="00165146" w:rsidRPr="00734435" w14:paraId="102697AF" w14:textId="77777777" w:rsidTr="00A37606">
        <w:tc>
          <w:tcPr>
            <w:tcW w:w="3898" w:type="dxa"/>
          </w:tcPr>
          <w:p w14:paraId="319A748F" w14:textId="1E363348" w:rsidR="00165146" w:rsidRPr="00734435" w:rsidRDefault="00FC4422" w:rsidP="00A37606">
            <w:pPr>
              <w:pStyle w:val="berschrift1"/>
              <w:spacing w:line="312" w:lineRule="auto"/>
              <w:ind w:right="-923"/>
            </w:pPr>
            <w:r>
              <w:t>INFORMATIO</w:t>
            </w:r>
            <w:bookmarkStart w:id="0" w:name="_GoBack"/>
            <w:bookmarkEnd w:id="0"/>
            <w:r>
              <w:t>N AUX MÉDIAS</w:t>
            </w:r>
          </w:p>
        </w:tc>
        <w:tc>
          <w:tcPr>
            <w:tcW w:w="2976" w:type="dxa"/>
          </w:tcPr>
          <w:p w14:paraId="0D76584F" w14:textId="43BAB09A" w:rsidR="00165146" w:rsidRPr="00734435" w:rsidRDefault="00F360E9" w:rsidP="00546771">
            <w:pPr>
              <w:spacing w:line="312" w:lineRule="auto"/>
              <w:jc w:val="right"/>
              <w:rPr>
                <w:szCs w:val="22"/>
              </w:rPr>
            </w:pPr>
            <w:r>
              <w:t>Décembre 2020</w:t>
            </w:r>
            <w:r w:rsidR="00165146" w:rsidRPr="00734435">
              <w:rPr>
                <w:sz w:val="22"/>
              </w:rPr>
              <w:fldChar w:fldCharType="begin"/>
            </w:r>
            <w:r w:rsidR="00165146" w:rsidRPr="00734435">
              <w:rPr>
                <w:sz w:val="22"/>
              </w:rPr>
              <w:instrText xml:space="preserve"> </w:instrText>
            </w:r>
            <w:r w:rsidR="00165146" w:rsidRPr="00734435">
              <w:rPr>
                <w:vanish/>
                <w:sz w:val="22"/>
              </w:rPr>
              <w:instrText>Nr. / Monat/Jahr</w:instrText>
            </w:r>
            <w:r w:rsidR="00165146" w:rsidRPr="00734435">
              <w:rPr>
                <w:sz w:val="22"/>
              </w:rPr>
              <w:instrText xml:space="preserve"> </w:instrText>
            </w:r>
            <w:r w:rsidR="00165146" w:rsidRPr="00734435">
              <w:rPr>
                <w:sz w:val="22"/>
              </w:rPr>
              <w:fldChar w:fldCharType="end"/>
            </w:r>
          </w:p>
        </w:tc>
      </w:tr>
      <w:tr w:rsidR="00FC4422" w:rsidRPr="00734435" w14:paraId="5004DEDF" w14:textId="77777777" w:rsidTr="00A37606">
        <w:tc>
          <w:tcPr>
            <w:tcW w:w="3898" w:type="dxa"/>
          </w:tcPr>
          <w:p w14:paraId="0760C9BF" w14:textId="1C56EC28" w:rsidR="00FC4422" w:rsidRPr="00734435" w:rsidRDefault="00FC4422" w:rsidP="00546771">
            <w:pPr>
              <w:pStyle w:val="berschrift1"/>
              <w:spacing w:line="312" w:lineRule="auto"/>
              <w:rPr>
                <w:lang w:val="de-CH"/>
              </w:rPr>
            </w:pPr>
          </w:p>
        </w:tc>
        <w:tc>
          <w:tcPr>
            <w:tcW w:w="2976" w:type="dxa"/>
          </w:tcPr>
          <w:p w14:paraId="27284C53" w14:textId="77777777" w:rsidR="00FC4422" w:rsidRPr="00734435" w:rsidRDefault="00FC4422" w:rsidP="00546771">
            <w:pPr>
              <w:spacing w:line="312" w:lineRule="auto"/>
              <w:rPr>
                <w:sz w:val="22"/>
                <w:szCs w:val="22"/>
                <w:lang w:val="de-CH"/>
              </w:rPr>
            </w:pPr>
          </w:p>
        </w:tc>
      </w:tr>
    </w:tbl>
    <w:p w14:paraId="0DB1A456" w14:textId="1F2011C0" w:rsidR="0061312D" w:rsidRPr="00734435" w:rsidRDefault="006707B2" w:rsidP="00546771">
      <w:pPr>
        <w:pStyle w:val="berschrift1"/>
        <w:spacing w:line="312" w:lineRule="auto"/>
        <w:rPr>
          <w:sz w:val="22"/>
          <w:szCs w:val="22"/>
        </w:rPr>
      </w:pPr>
      <w:r>
        <w:rPr>
          <w:sz w:val="22"/>
        </w:rPr>
        <w:t>Le dépôt d’art du musée Boijmans van Beuningen, à Rotterdam :</w:t>
      </w:r>
    </w:p>
    <w:p w14:paraId="2BFAB35C" w14:textId="206122FC" w:rsidR="006112DC" w:rsidRPr="00734435" w:rsidRDefault="007E699D" w:rsidP="00546771">
      <w:pPr>
        <w:spacing w:line="312" w:lineRule="auto"/>
      </w:pPr>
      <w:r>
        <w:rPr>
          <w:b/>
          <w:sz w:val="28"/>
        </w:rPr>
        <w:t>entièrement recouvert de miroirs</w:t>
      </w:r>
    </w:p>
    <w:p w14:paraId="53B1761A" w14:textId="417E50AF" w:rsidR="006C1955" w:rsidRPr="00E0549B" w:rsidRDefault="003E3E12" w:rsidP="00521107">
      <w:pPr>
        <w:spacing w:line="312" w:lineRule="auto"/>
        <w:rPr>
          <w:b/>
          <w:bCs/>
          <w:sz w:val="20"/>
        </w:rPr>
      </w:pPr>
      <w:r>
        <w:rPr>
          <w:b/>
          <w:sz w:val="20"/>
        </w:rPr>
        <w:t xml:space="preserve">Le Depot Boijmans van Beuningen est un bâtiment qui tend un miroir à son environnement, s’effaçant ainsi lui-même dans une large mesure. Pour le montage des panneaux de miroirs doublement voire triplement incurvés, les architectes de MVRDV ont opté pour le système de façades VISS SG de Jansen répondant aux exigences de résistance à l’effraction de la classe RC4. Les portes coulissantes automatiques des zones d’entrée, intégrées en toute fluidité, sont elles aussi des solutions spéciales reposant sur un système de profilés en acier Jansen. </w:t>
      </w:r>
    </w:p>
    <w:p w14:paraId="2F8DBB9E" w14:textId="77777777" w:rsidR="006C1955" w:rsidRPr="00A37606" w:rsidRDefault="006C1955" w:rsidP="00521107">
      <w:pPr>
        <w:spacing w:line="312" w:lineRule="auto"/>
        <w:rPr>
          <w:bCs/>
          <w:sz w:val="20"/>
          <w:lang w:val="fr-CH"/>
        </w:rPr>
      </w:pPr>
    </w:p>
    <w:p w14:paraId="2122CA0C" w14:textId="6A449F84" w:rsidR="00F360E9" w:rsidRPr="00F360E9" w:rsidRDefault="00F360E9" w:rsidP="00F360E9">
      <w:pPr>
        <w:spacing w:line="312" w:lineRule="auto"/>
        <w:rPr>
          <w:bCs/>
          <w:sz w:val="20"/>
        </w:rPr>
      </w:pPr>
      <w:r>
        <w:rPr>
          <w:sz w:val="20"/>
        </w:rPr>
        <w:t xml:space="preserve">Avec le Depot Boijmans van Beuningen, les architectes de MVRDV ont créé un nouveau type de bâtiment : un dépôt d’art accessible au public, où l’on peut admirer l’ensemble des œuvres. L’idée de ce projet est née au début des années 2000, le dépôt souterrain du musée voisin Boijmans van Beuningen étant régulièrement menacé d’inondation. Il fallait agir d’urgence pour protéger les 151 000 œuvres de sept siècles qui y étaient stockées. La particularité de cette vaste collection qui ne cesse de s’enrichir réside dans le fait qu’elle ne réunit pas seulement les collections de deux mécènes – Frans Jacob Otto Boijmans et Daniël George van Beuningen –, mais que des centaines d’amateurs d’art se joignent à eux, aujourd’hui encore, acquérant des œuvres adaptées sur le plan thématique. « Collectionner est une passion », déclare Sjarel Ex, directeur du musée Boijmans van Beuningen, à l’occasion de la conférence de presse du Silver Opening, fin septembre 2020. « Mais avoir la responsabilité d’une collection peut être écrasant. » C’est pourquoi certains collectionneurs s’en remettent à l’expertise d’institutions professionnelles, comme le propose le Depot Boijmans van Beuningen : sept zones climatiques dans treize séquences d’espace différentes garantissent un niveau élevé de conservation passive ; des restaurateurs chevronnés assurent la préservation des œuvres d’art au fil des générations. </w:t>
      </w:r>
    </w:p>
    <w:p w14:paraId="4EADE55B" w14:textId="20954AE0" w:rsidR="00F360E9" w:rsidRPr="00F360E9" w:rsidRDefault="00F360E9" w:rsidP="00F360E9">
      <w:pPr>
        <w:spacing w:line="312" w:lineRule="auto"/>
        <w:rPr>
          <w:bCs/>
          <w:sz w:val="20"/>
        </w:rPr>
      </w:pPr>
      <w:r>
        <w:rPr>
          <w:sz w:val="20"/>
        </w:rPr>
        <w:tab/>
        <w:t xml:space="preserve">Mais un nouveau dépôt doit également ouvrir de nouvelles perspectives. L’objectif était de ne plus montrer qu’une partie seulement des œuvres, mais la collection tout entière. Non pas perdue au milieu de nulle part, mais en plein cœur de Rotterdam, dans le parc des musées. C’est là que se trouvent entre autres le musée Boijmans van Beuningen, l’Institut d’architecture des Pays-Bas et le musée d’histoire naturelle, mais également le centre hospitalier universitaire avec les facultés qui y sont rattachées. « Nous songions à un bâtiment capable d’enrichir ce voisinage sans se </w:t>
      </w:r>
      <w:r>
        <w:rPr>
          <w:sz w:val="20"/>
        </w:rPr>
        <w:lastRenderedPageBreak/>
        <w:t>mettre en avant », explique Winy Maas du bureau d’architectes MVRDV. « C’est ainsi qu’est née la forme ronde, sans devant ni derrière clairement défini</w:t>
      </w:r>
      <w:r w:rsidR="00960C83">
        <w:rPr>
          <w:sz w:val="20"/>
        </w:rPr>
        <w:t>s</w:t>
      </w:r>
      <w:r>
        <w:rPr>
          <w:sz w:val="20"/>
        </w:rPr>
        <w:t>. De plus, il fallait sceller le moins de surface au sol possible. D’où la circonférence croissante du bâtiment vers le haut, qui va de 40 mètres de diamètre au rez-de-chaussée à 60 mètres au dernier étage. L’idée nous est en outre venue de couvrir la façade de miroirs de manière à ce que les bâtiments voisins, le parc ou simplement le ciel s’y réfléchissent. »</w:t>
      </w:r>
    </w:p>
    <w:p w14:paraId="0044BA57" w14:textId="3FA751C4" w:rsidR="00F360E9" w:rsidRPr="00F360E9" w:rsidRDefault="00F360E9" w:rsidP="00F360E9">
      <w:pPr>
        <w:spacing w:line="312" w:lineRule="auto"/>
        <w:rPr>
          <w:bCs/>
          <w:sz w:val="20"/>
        </w:rPr>
      </w:pPr>
      <w:r>
        <w:rPr>
          <w:sz w:val="20"/>
        </w:rPr>
        <w:tab/>
        <w:t>Les miroirs, 1664 au total, répartis sur 26 rangées périphériques de 64 miroirs, ont été fabriqués en Chine et montés sur place dans une façade VISS SG répondant aux exigences de résistance à l’effraction de la classe RC4. La fixation des panneaux doublement voire triplement incurvés au moyen d’ancrages spécialement calculés a nécessité d’importants travaux d’ingénierie, tant de la part du fournisseur de système Jansen et de son partenaire commercial néerlandais ODS, que du constructeur de façades Intal Producties Zuid, à Horst. Toutefois, le plus grand défi a consisté à concevoir les zones d’entrée, où des portes coulissantes à ouverture automatique devaient s’intégrer en toute fluidité à la structure de façade. C’est la société Sorba Projects bv, de Winterswijk, qui a mis au point ces portes coulissantes en collaboration avec Intal. Comme ces portes sont également revêtues de miroirs, le reflet du visiteur se partage dès qu’il s’approche de la porte. De l’entrée relativement petite, il pénètre dans l’atrium de 40 mètres de haut. La visite mène du foyer à des escaliers qui s’entrecroisent, longeant de nombreux dépôts, espaces d’exposition et ateliers « de verre », jusqu’au jardin sur le toit, au-dessus du sixième étage. A tous les niveaux, des vitrages fixes ne laissent aucun doute sur la fonction du bâtiment : archiver et restaurer de précieuses œuvres d’art. Même les ascenseurs passent devant des vitrines de verre destinées à présenter des pièces d’exposition renouvelées en permanence. Toutes les façades intérieures vitrées ont été réalisées dans le système Jansen VISS RC3 selon l’exigence coupe-feu EI60 et équipées de portes coupe-feu Janisol C4 RC3 à rupture de pont thermique. Le vitrage a été fabriqué avec un verre pauvre en fer ; la teinte visiblement plus neutre de ce verre spécial permet d’admirer les pièces exposées sans la moindre entrave.</w:t>
      </w:r>
    </w:p>
    <w:p w14:paraId="67AD4CC2" w14:textId="69A318A5" w:rsidR="00F360E9" w:rsidRPr="00F360E9" w:rsidRDefault="00F360E9" w:rsidP="00F360E9">
      <w:pPr>
        <w:spacing w:line="312" w:lineRule="auto"/>
        <w:rPr>
          <w:bCs/>
          <w:sz w:val="20"/>
        </w:rPr>
      </w:pPr>
      <w:r>
        <w:rPr>
          <w:sz w:val="20"/>
        </w:rPr>
        <w:tab/>
        <w:t>Sur la terrasse de toit, le visiteur trouvera un jardin de sculptures entourées de nombreux arbres. Ils ont été plantés pour remplacer tous ceux qui ont dû disparaître pour faire place à l’édifice. Les façades VISS de la structure de toit, qui abrite entre autres un restaurant, satisfont à la classe de résistance anti-effraction RC2. De RC4 à RC3, à RC2 : l’avantage de la solution système avec le</w:t>
      </w:r>
      <w:r w:rsidR="00960C83">
        <w:rPr>
          <w:sz w:val="20"/>
        </w:rPr>
        <w:t xml:space="preserve">s </w:t>
      </w:r>
      <w:r>
        <w:rPr>
          <w:sz w:val="20"/>
        </w:rPr>
        <w:t xml:space="preserve">profilés en acier Jansen VISS réside dans la possibilité de réaliser un ensemble homogène avec des solutions différenciées, </w:t>
      </w:r>
      <w:r>
        <w:rPr>
          <w:sz w:val="20"/>
        </w:rPr>
        <w:lastRenderedPageBreak/>
        <w:t xml:space="preserve">et d’intégrer d’autres exigences – dans le présent cas une protection incendie selon différentes classes – de manière totalement invisible. </w:t>
      </w:r>
    </w:p>
    <w:p w14:paraId="3AA42D21" w14:textId="1EFAE2FB" w:rsidR="00521107" w:rsidRDefault="00F360E9" w:rsidP="00F360E9">
      <w:pPr>
        <w:spacing w:line="312" w:lineRule="auto"/>
        <w:rPr>
          <w:bCs/>
          <w:sz w:val="20"/>
        </w:rPr>
      </w:pPr>
      <w:r>
        <w:rPr>
          <w:sz w:val="20"/>
        </w:rPr>
        <w:tab/>
        <w:t>On notera l’effet visuel créé par les miroirs incurvés de la façade qui, en déformant l’image reflétée, font paraître la skyline de Rotterdam plus haute qu’elle n’est. Une façade qui, bien avant l’ouverture du dépôt d’art (prévue en septembre 2021), est d’ores et déjà devenue un haut lieu du selfie. Ajoutons que les 1664 miroirs sont une sorte de « mur commémoratif » : ils portent chacun le nom de leur donateur</w:t>
      </w:r>
      <w:r w:rsidR="00960C83">
        <w:rPr>
          <w:sz w:val="20"/>
        </w:rPr>
        <w:t>.</w:t>
      </w:r>
      <w:r>
        <w:rPr>
          <w:sz w:val="20"/>
        </w:rPr>
        <w:t xml:space="preserve"> 35 investisseurs privés ont réuni 92 millions d’euros pour que le rêve d’un dépôt d’art accessible au public puisse devenir une réalité. </w:t>
      </w:r>
      <w:r w:rsidR="00960C83">
        <w:rPr>
          <w:sz w:val="20"/>
        </w:rPr>
        <w:t>A</w:t>
      </w:r>
      <w:r>
        <w:rPr>
          <w:sz w:val="20"/>
        </w:rPr>
        <w:t>insi est né un édifice qui est lui-même une œuvre d’art.</w:t>
      </w:r>
    </w:p>
    <w:p w14:paraId="68405513" w14:textId="77777777" w:rsidR="009F1B1E" w:rsidRPr="00521107" w:rsidRDefault="009F1B1E" w:rsidP="00521107">
      <w:pPr>
        <w:spacing w:line="312" w:lineRule="auto"/>
        <w:rPr>
          <w:bCs/>
          <w:sz w:val="20"/>
          <w:lang w:val="de-CH"/>
        </w:rPr>
      </w:pPr>
    </w:p>
    <w:p w14:paraId="01CA7459" w14:textId="77777777" w:rsidR="002E7F04" w:rsidRPr="00734435" w:rsidRDefault="002E7F04" w:rsidP="00546771">
      <w:pPr>
        <w:spacing w:line="312" w:lineRule="auto"/>
        <w:rPr>
          <w:bCs/>
          <w:sz w:val="20"/>
          <w:lang w:val="de-CH"/>
        </w:rPr>
      </w:pPr>
    </w:p>
    <w:p w14:paraId="76328831" w14:textId="77777777" w:rsidR="00F360E9" w:rsidRPr="00F360E9" w:rsidRDefault="00F360E9" w:rsidP="00F360E9">
      <w:pPr>
        <w:spacing w:line="312" w:lineRule="auto"/>
        <w:rPr>
          <w:rFonts w:cs="Arial"/>
          <w:b/>
          <w:bCs/>
          <w:sz w:val="20"/>
        </w:rPr>
      </w:pPr>
      <w:r>
        <w:rPr>
          <w:b/>
          <w:sz w:val="20"/>
        </w:rPr>
        <w:t>Panneau de chantier :</w:t>
      </w:r>
    </w:p>
    <w:p w14:paraId="0B9FC148" w14:textId="77777777" w:rsidR="00F360E9" w:rsidRPr="00F360E9" w:rsidRDefault="00F360E9" w:rsidP="00F360E9">
      <w:pPr>
        <w:spacing w:line="312" w:lineRule="auto"/>
        <w:rPr>
          <w:rFonts w:cs="Arial"/>
          <w:b/>
          <w:bCs/>
          <w:sz w:val="20"/>
          <w:lang w:val="de-CH"/>
        </w:rPr>
      </w:pPr>
    </w:p>
    <w:p w14:paraId="7F6F12CC" w14:textId="19E27AFF" w:rsidR="00F360E9" w:rsidRPr="00F8279B" w:rsidRDefault="00F360E9" w:rsidP="00F360E9">
      <w:pPr>
        <w:spacing w:line="312" w:lineRule="auto"/>
        <w:rPr>
          <w:rFonts w:cs="Arial"/>
          <w:bCs/>
          <w:sz w:val="20"/>
        </w:rPr>
      </w:pPr>
      <w:r>
        <w:rPr>
          <w:b/>
          <w:sz w:val="20"/>
        </w:rPr>
        <w:t xml:space="preserve">Maître d’ouvrage : </w:t>
      </w:r>
      <w:r>
        <w:rPr>
          <w:sz w:val="20"/>
        </w:rPr>
        <w:t>Depot Boijmans van Beuningen, Rotterdam</w:t>
      </w:r>
    </w:p>
    <w:p w14:paraId="63311711" w14:textId="77777777" w:rsidR="00F360E9" w:rsidRPr="00F360E9" w:rsidRDefault="00F360E9" w:rsidP="00F360E9">
      <w:pPr>
        <w:spacing w:line="312" w:lineRule="auto"/>
        <w:rPr>
          <w:rFonts w:cs="Arial"/>
          <w:b/>
          <w:bCs/>
          <w:sz w:val="20"/>
        </w:rPr>
      </w:pPr>
      <w:r>
        <w:rPr>
          <w:b/>
          <w:sz w:val="20"/>
        </w:rPr>
        <w:t xml:space="preserve">Architecture: </w:t>
      </w:r>
      <w:r>
        <w:rPr>
          <w:sz w:val="20"/>
        </w:rPr>
        <w:t>MVRDV, Rotterdam</w:t>
      </w:r>
    </w:p>
    <w:p w14:paraId="6D4EC3DC" w14:textId="77777777" w:rsidR="00F360E9" w:rsidRPr="00F360E9" w:rsidRDefault="00F360E9" w:rsidP="00F360E9">
      <w:pPr>
        <w:spacing w:line="312" w:lineRule="auto"/>
        <w:rPr>
          <w:rFonts w:cs="Arial"/>
          <w:b/>
          <w:bCs/>
          <w:sz w:val="20"/>
          <w:lang w:val="de-CH"/>
        </w:rPr>
      </w:pPr>
    </w:p>
    <w:p w14:paraId="01BCC337" w14:textId="77777777" w:rsidR="00F360E9" w:rsidRPr="00F360E9" w:rsidRDefault="00F360E9" w:rsidP="00F360E9">
      <w:pPr>
        <w:spacing w:line="312" w:lineRule="auto"/>
        <w:rPr>
          <w:rFonts w:cs="Arial"/>
          <w:b/>
          <w:bCs/>
          <w:sz w:val="20"/>
        </w:rPr>
      </w:pPr>
      <w:r>
        <w:rPr>
          <w:b/>
          <w:sz w:val="20"/>
        </w:rPr>
        <w:t>Entreprises impliquées</w:t>
      </w:r>
    </w:p>
    <w:p w14:paraId="4199C4DC" w14:textId="77777777" w:rsidR="00F360E9" w:rsidRPr="00F360E9" w:rsidRDefault="00F360E9" w:rsidP="00F360E9">
      <w:pPr>
        <w:spacing w:line="312" w:lineRule="auto"/>
        <w:rPr>
          <w:rFonts w:cs="Arial"/>
          <w:b/>
          <w:bCs/>
          <w:sz w:val="20"/>
          <w:lang w:val="de-CH"/>
        </w:rPr>
      </w:pPr>
    </w:p>
    <w:p w14:paraId="29BAD788" w14:textId="77777777" w:rsidR="00F8279B" w:rsidRPr="009D28E8" w:rsidRDefault="00F8279B" w:rsidP="00F8279B">
      <w:pPr>
        <w:spacing w:line="312" w:lineRule="auto"/>
        <w:rPr>
          <w:rFonts w:cs="Arial"/>
          <w:b/>
          <w:bCs/>
          <w:sz w:val="20"/>
        </w:rPr>
      </w:pPr>
      <w:r>
        <w:rPr>
          <w:b/>
          <w:sz w:val="20"/>
        </w:rPr>
        <w:t xml:space="preserve">Façade extérieure : </w:t>
      </w:r>
      <w:r>
        <w:rPr>
          <w:sz w:val="20"/>
        </w:rPr>
        <w:t>solution spéciale propre à l’ouvrage avec Jansen VISS SG RC4</w:t>
      </w:r>
    </w:p>
    <w:p w14:paraId="7FEB45E8" w14:textId="77777777" w:rsidR="00F8279B" w:rsidRPr="009D28E8" w:rsidRDefault="00F8279B" w:rsidP="00F8279B">
      <w:pPr>
        <w:spacing w:line="312" w:lineRule="auto"/>
        <w:rPr>
          <w:rFonts w:cs="Arial"/>
          <w:b/>
          <w:bCs/>
          <w:sz w:val="20"/>
        </w:rPr>
      </w:pPr>
      <w:r>
        <w:rPr>
          <w:b/>
          <w:sz w:val="20"/>
        </w:rPr>
        <w:t xml:space="preserve">Montage : </w:t>
      </w:r>
      <w:r>
        <w:rPr>
          <w:sz w:val="20"/>
        </w:rPr>
        <w:t>Intal Producties Zuid B.V., NS Horst/NL</w:t>
      </w:r>
    </w:p>
    <w:p w14:paraId="7FE5DCBF" w14:textId="77777777" w:rsidR="00F8279B" w:rsidRPr="009D28E8" w:rsidRDefault="00F8279B" w:rsidP="00F8279B">
      <w:pPr>
        <w:spacing w:line="312" w:lineRule="auto"/>
        <w:rPr>
          <w:rFonts w:cs="Arial"/>
          <w:b/>
          <w:bCs/>
          <w:sz w:val="20"/>
          <w:lang w:val="de-CH"/>
        </w:rPr>
      </w:pPr>
    </w:p>
    <w:p w14:paraId="30529B2D" w14:textId="77777777" w:rsidR="00F8279B" w:rsidRPr="009D28E8" w:rsidRDefault="00F8279B" w:rsidP="00F8279B">
      <w:pPr>
        <w:spacing w:line="312" w:lineRule="auto"/>
        <w:rPr>
          <w:rFonts w:cs="Arial"/>
          <w:bCs/>
          <w:sz w:val="20"/>
        </w:rPr>
      </w:pPr>
      <w:r>
        <w:rPr>
          <w:b/>
          <w:sz w:val="20"/>
        </w:rPr>
        <w:t xml:space="preserve">Portes coulissantes doublement incurvées de la façade extérieure : </w:t>
      </w:r>
      <w:r>
        <w:rPr>
          <w:sz w:val="20"/>
        </w:rPr>
        <w:t>structure spéciale propre à l’ouvrage avec Janisol C4</w:t>
      </w:r>
    </w:p>
    <w:p w14:paraId="6C17D6B3" w14:textId="77777777" w:rsidR="00F8279B" w:rsidRPr="009D28E8" w:rsidRDefault="00F8279B" w:rsidP="00F8279B">
      <w:pPr>
        <w:spacing w:line="312" w:lineRule="auto"/>
        <w:rPr>
          <w:rFonts w:cs="Arial"/>
          <w:b/>
          <w:bCs/>
          <w:sz w:val="20"/>
        </w:rPr>
      </w:pPr>
      <w:r>
        <w:rPr>
          <w:b/>
          <w:sz w:val="20"/>
        </w:rPr>
        <w:t xml:space="preserve">Développement, fabrication, montage : </w:t>
      </w:r>
      <w:r>
        <w:rPr>
          <w:sz w:val="20"/>
        </w:rPr>
        <w:t>Sorba Projects bv, Winterswijk/NL</w:t>
      </w:r>
    </w:p>
    <w:p w14:paraId="69948A8F" w14:textId="77777777" w:rsidR="00F8279B" w:rsidRPr="009D28E8" w:rsidRDefault="00F8279B" w:rsidP="00F8279B">
      <w:pPr>
        <w:spacing w:line="312" w:lineRule="auto"/>
        <w:rPr>
          <w:rFonts w:cs="Arial"/>
          <w:b/>
          <w:bCs/>
          <w:sz w:val="20"/>
          <w:lang w:val="de-CH"/>
        </w:rPr>
      </w:pPr>
    </w:p>
    <w:p w14:paraId="029481C5" w14:textId="77777777" w:rsidR="00F8279B" w:rsidRPr="009D28E8" w:rsidRDefault="00F8279B" w:rsidP="00F8279B">
      <w:pPr>
        <w:spacing w:line="312" w:lineRule="auto"/>
        <w:rPr>
          <w:rFonts w:cs="Arial"/>
          <w:b/>
          <w:bCs/>
          <w:sz w:val="20"/>
        </w:rPr>
      </w:pPr>
      <w:r>
        <w:rPr>
          <w:b/>
          <w:sz w:val="20"/>
        </w:rPr>
        <w:t xml:space="preserve">Structures de toit : </w:t>
      </w:r>
      <w:r>
        <w:rPr>
          <w:sz w:val="20"/>
        </w:rPr>
        <w:t>solution standard avec Jansen VISS RC2</w:t>
      </w:r>
    </w:p>
    <w:p w14:paraId="164312AC" w14:textId="77777777" w:rsidR="00F8279B" w:rsidRPr="009D28E8" w:rsidRDefault="00F8279B" w:rsidP="00F8279B">
      <w:pPr>
        <w:spacing w:line="312" w:lineRule="auto"/>
        <w:rPr>
          <w:rFonts w:cs="Arial"/>
          <w:b/>
          <w:bCs/>
          <w:sz w:val="20"/>
        </w:rPr>
      </w:pPr>
      <w:r>
        <w:rPr>
          <w:b/>
          <w:sz w:val="20"/>
        </w:rPr>
        <w:t xml:space="preserve">Montage : </w:t>
      </w:r>
      <w:r>
        <w:rPr>
          <w:sz w:val="20"/>
        </w:rPr>
        <w:t>ZNR Zuid Nederlandse Ramenfabriek B.V., Rucphen/NL</w:t>
      </w:r>
    </w:p>
    <w:p w14:paraId="26301B7E" w14:textId="77777777" w:rsidR="00F8279B" w:rsidRPr="009D28E8" w:rsidRDefault="00F8279B" w:rsidP="00F8279B">
      <w:pPr>
        <w:spacing w:line="312" w:lineRule="auto"/>
        <w:rPr>
          <w:rFonts w:cs="Arial"/>
          <w:b/>
          <w:bCs/>
          <w:sz w:val="20"/>
          <w:lang w:val="de-CH"/>
        </w:rPr>
      </w:pPr>
    </w:p>
    <w:p w14:paraId="1E9B7470" w14:textId="77777777" w:rsidR="00F8279B" w:rsidRPr="009D28E8" w:rsidRDefault="00F8279B" w:rsidP="00F8279B">
      <w:pPr>
        <w:spacing w:line="312" w:lineRule="auto"/>
        <w:rPr>
          <w:rFonts w:cs="Arial"/>
          <w:bCs/>
          <w:sz w:val="20"/>
        </w:rPr>
      </w:pPr>
      <w:r>
        <w:rPr>
          <w:b/>
          <w:sz w:val="20"/>
        </w:rPr>
        <w:t xml:space="preserve">Façades intérieures : </w:t>
      </w:r>
      <w:r>
        <w:rPr>
          <w:sz w:val="20"/>
        </w:rPr>
        <w:t xml:space="preserve">structure spéciale propre à l’ouvrage avec VISS RC3 EI60 </w:t>
      </w:r>
    </w:p>
    <w:p w14:paraId="4CCEA0FD" w14:textId="77777777" w:rsidR="00F8279B" w:rsidRPr="009D28E8" w:rsidRDefault="00F8279B" w:rsidP="00F8279B">
      <w:pPr>
        <w:spacing w:line="312" w:lineRule="auto"/>
        <w:rPr>
          <w:rFonts w:cs="Arial"/>
          <w:b/>
          <w:bCs/>
          <w:sz w:val="20"/>
        </w:rPr>
      </w:pPr>
      <w:r>
        <w:rPr>
          <w:b/>
          <w:sz w:val="20"/>
        </w:rPr>
        <w:t xml:space="preserve">Montage : </w:t>
      </w:r>
      <w:r>
        <w:rPr>
          <w:sz w:val="20"/>
        </w:rPr>
        <w:t>ZNR Zuid Nederlandse Ramenfabriek B.V., Rucphen/NL</w:t>
      </w:r>
    </w:p>
    <w:p w14:paraId="2E02DB82" w14:textId="77777777" w:rsidR="00F8279B" w:rsidRPr="009D28E8" w:rsidRDefault="00F8279B" w:rsidP="00F8279B">
      <w:pPr>
        <w:spacing w:line="312" w:lineRule="auto"/>
        <w:rPr>
          <w:rFonts w:cs="Arial"/>
          <w:b/>
          <w:bCs/>
          <w:sz w:val="20"/>
          <w:lang w:val="de-CH"/>
        </w:rPr>
      </w:pPr>
    </w:p>
    <w:p w14:paraId="3EABDCA6" w14:textId="77777777" w:rsidR="00F8279B" w:rsidRPr="009D28E8" w:rsidRDefault="00F8279B" w:rsidP="00F8279B">
      <w:pPr>
        <w:spacing w:line="312" w:lineRule="auto"/>
        <w:rPr>
          <w:rFonts w:cs="Arial"/>
          <w:bCs/>
          <w:sz w:val="20"/>
        </w:rPr>
      </w:pPr>
      <w:r>
        <w:rPr>
          <w:b/>
          <w:sz w:val="20"/>
        </w:rPr>
        <w:t xml:space="preserve">Portes coupe-feu : </w:t>
      </w:r>
      <w:r>
        <w:rPr>
          <w:sz w:val="20"/>
        </w:rPr>
        <w:t xml:space="preserve">solution spéciale propre à l’ouvrage Janisol C4 RC3 EI60 </w:t>
      </w:r>
    </w:p>
    <w:p w14:paraId="623C9EA6" w14:textId="77777777" w:rsidR="00F8279B" w:rsidRPr="009D28E8" w:rsidRDefault="00F8279B" w:rsidP="00F8279B">
      <w:pPr>
        <w:spacing w:line="312" w:lineRule="auto"/>
        <w:rPr>
          <w:rFonts w:cs="Arial"/>
          <w:bCs/>
          <w:sz w:val="20"/>
        </w:rPr>
      </w:pPr>
      <w:r>
        <w:rPr>
          <w:b/>
          <w:sz w:val="20"/>
        </w:rPr>
        <w:t xml:space="preserve">Construction métallique : </w:t>
      </w:r>
      <w:r>
        <w:rPr>
          <w:sz w:val="20"/>
        </w:rPr>
        <w:t>Aalbers Wico, AC Renswoude/NL</w:t>
      </w:r>
    </w:p>
    <w:p w14:paraId="4A9F380C" w14:textId="77777777" w:rsidR="00F8279B" w:rsidRPr="009D28E8" w:rsidRDefault="00F8279B" w:rsidP="00F8279B">
      <w:pPr>
        <w:spacing w:line="312" w:lineRule="auto"/>
        <w:rPr>
          <w:rFonts w:cs="Arial"/>
          <w:b/>
          <w:bCs/>
          <w:sz w:val="20"/>
          <w:lang w:val="de-CH"/>
        </w:rPr>
      </w:pPr>
    </w:p>
    <w:p w14:paraId="5935F3DB" w14:textId="77777777" w:rsidR="00F8279B" w:rsidRPr="009D28E8" w:rsidRDefault="00F8279B" w:rsidP="00F8279B">
      <w:pPr>
        <w:spacing w:line="312" w:lineRule="auto"/>
        <w:rPr>
          <w:rFonts w:cs="Arial"/>
          <w:bCs/>
          <w:sz w:val="20"/>
        </w:rPr>
      </w:pPr>
      <w:r>
        <w:rPr>
          <w:b/>
          <w:sz w:val="20"/>
        </w:rPr>
        <w:t xml:space="preserve">Portes coulissantes surdimensionnées : </w:t>
      </w:r>
      <w:r>
        <w:rPr>
          <w:sz w:val="20"/>
        </w:rPr>
        <w:t>solution standard de 380 cm de haut Economy 60 EW60</w:t>
      </w:r>
    </w:p>
    <w:p w14:paraId="05D90E0D" w14:textId="77777777" w:rsidR="00F8279B" w:rsidRPr="009D28E8" w:rsidRDefault="00F8279B" w:rsidP="00F8279B">
      <w:pPr>
        <w:spacing w:line="312" w:lineRule="auto"/>
        <w:rPr>
          <w:rFonts w:cs="Arial"/>
          <w:b/>
          <w:bCs/>
          <w:sz w:val="20"/>
        </w:rPr>
      </w:pPr>
      <w:r>
        <w:rPr>
          <w:b/>
          <w:sz w:val="20"/>
        </w:rPr>
        <w:lastRenderedPageBreak/>
        <w:t xml:space="preserve">Construction métallique : </w:t>
      </w:r>
      <w:r>
        <w:rPr>
          <w:sz w:val="20"/>
        </w:rPr>
        <w:t>Hoefnagels Fire Safety, Tilbourg/NL</w:t>
      </w:r>
    </w:p>
    <w:p w14:paraId="72FCB501" w14:textId="77777777" w:rsidR="00F8279B" w:rsidRPr="009D28E8" w:rsidRDefault="00F8279B" w:rsidP="00F8279B">
      <w:pPr>
        <w:spacing w:line="312" w:lineRule="auto"/>
        <w:rPr>
          <w:rFonts w:cs="Arial"/>
          <w:b/>
          <w:bCs/>
          <w:sz w:val="20"/>
          <w:lang w:val="de-CH"/>
        </w:rPr>
      </w:pPr>
    </w:p>
    <w:p w14:paraId="63B8CE9D" w14:textId="77777777" w:rsidR="00F8279B" w:rsidRPr="009D28E8" w:rsidRDefault="00F8279B" w:rsidP="00F8279B">
      <w:pPr>
        <w:spacing w:line="312" w:lineRule="auto"/>
        <w:rPr>
          <w:rFonts w:cs="Arial"/>
          <w:bCs/>
          <w:sz w:val="20"/>
        </w:rPr>
      </w:pPr>
      <w:r>
        <w:rPr>
          <w:b/>
          <w:sz w:val="20"/>
        </w:rPr>
        <w:t xml:space="preserve">Portes tournantes coupe-feu : </w:t>
      </w:r>
      <w:r>
        <w:rPr>
          <w:sz w:val="20"/>
        </w:rPr>
        <w:t>solution standard avec Economy 60 EW60</w:t>
      </w:r>
    </w:p>
    <w:p w14:paraId="43DB4290" w14:textId="77777777" w:rsidR="00F8279B" w:rsidRPr="009D28E8" w:rsidRDefault="00F8279B" w:rsidP="00F8279B">
      <w:pPr>
        <w:spacing w:line="312" w:lineRule="auto"/>
        <w:rPr>
          <w:rFonts w:cs="Arial"/>
          <w:bCs/>
          <w:sz w:val="20"/>
        </w:rPr>
      </w:pPr>
      <w:r>
        <w:rPr>
          <w:b/>
          <w:sz w:val="20"/>
        </w:rPr>
        <w:t xml:space="preserve">Construction métallique : </w:t>
      </w:r>
      <w:r>
        <w:rPr>
          <w:sz w:val="20"/>
        </w:rPr>
        <w:t>ZNR Zuid Nederlandse Ramenfabriek B.V., Rucphen/NL</w:t>
      </w:r>
    </w:p>
    <w:p w14:paraId="3FF84A75" w14:textId="233B01A5" w:rsidR="00F360E9" w:rsidRPr="00F360E9" w:rsidRDefault="00F360E9" w:rsidP="00F360E9">
      <w:pPr>
        <w:spacing w:line="312" w:lineRule="auto"/>
        <w:rPr>
          <w:rFonts w:cs="Arial"/>
          <w:bCs/>
          <w:sz w:val="20"/>
          <w:lang w:val="de-CH"/>
        </w:rPr>
      </w:pPr>
    </w:p>
    <w:p w14:paraId="334D520E" w14:textId="77777777" w:rsidR="00F360E9" w:rsidRPr="00F360E9" w:rsidRDefault="00F360E9" w:rsidP="00F360E9">
      <w:pPr>
        <w:spacing w:line="312" w:lineRule="auto"/>
        <w:rPr>
          <w:rFonts w:cs="Arial"/>
          <w:b/>
          <w:bCs/>
          <w:sz w:val="20"/>
          <w:lang w:val="de-CH"/>
        </w:rPr>
      </w:pPr>
    </w:p>
    <w:p w14:paraId="3851BDFA" w14:textId="77777777" w:rsidR="00F360E9" w:rsidRPr="00F360E9" w:rsidRDefault="00F360E9" w:rsidP="00F360E9">
      <w:pPr>
        <w:spacing w:line="312" w:lineRule="auto"/>
        <w:rPr>
          <w:rFonts w:cs="Arial"/>
          <w:b/>
          <w:bCs/>
          <w:sz w:val="20"/>
        </w:rPr>
      </w:pPr>
      <w:r>
        <w:rPr>
          <w:b/>
          <w:sz w:val="20"/>
        </w:rPr>
        <w:t xml:space="preserve">Texte : </w:t>
      </w:r>
      <w:r>
        <w:rPr>
          <w:sz w:val="20"/>
        </w:rPr>
        <w:t>Anne Marie Ring, Munich</w:t>
      </w:r>
    </w:p>
    <w:p w14:paraId="32F1DFF6" w14:textId="77777777" w:rsidR="00F360E9" w:rsidRPr="00F360E9" w:rsidRDefault="00F360E9" w:rsidP="00F360E9">
      <w:pPr>
        <w:spacing w:line="312" w:lineRule="auto"/>
        <w:rPr>
          <w:rFonts w:cs="Arial"/>
          <w:b/>
          <w:bCs/>
          <w:sz w:val="20"/>
        </w:rPr>
      </w:pPr>
      <w:r>
        <w:rPr>
          <w:b/>
          <w:sz w:val="20"/>
        </w:rPr>
        <w:t xml:space="preserve">Photos : </w:t>
      </w:r>
      <w:r>
        <w:rPr>
          <w:sz w:val="20"/>
        </w:rPr>
        <w:t>Ossip van Duivenbode, Rotterdam</w:t>
      </w:r>
    </w:p>
    <w:p w14:paraId="0429A66E" w14:textId="77777777" w:rsidR="00F360E9" w:rsidRPr="00F360E9" w:rsidRDefault="00F360E9" w:rsidP="00F360E9">
      <w:pPr>
        <w:spacing w:line="312" w:lineRule="auto"/>
        <w:rPr>
          <w:rFonts w:cs="Arial"/>
          <w:bCs/>
          <w:sz w:val="20"/>
        </w:rPr>
      </w:pPr>
      <w:r>
        <w:rPr>
          <w:b/>
          <w:sz w:val="20"/>
        </w:rPr>
        <w:t xml:space="preserve">Droits d’image : </w:t>
      </w:r>
      <w:r>
        <w:rPr>
          <w:sz w:val="20"/>
        </w:rPr>
        <w:t>Jansen AG, Oberriet/CH</w:t>
      </w:r>
    </w:p>
    <w:p w14:paraId="4CE27711" w14:textId="77777777" w:rsidR="00F360E9" w:rsidRPr="00F360E9" w:rsidRDefault="00F360E9" w:rsidP="00F360E9">
      <w:pPr>
        <w:spacing w:line="312" w:lineRule="auto"/>
        <w:rPr>
          <w:rFonts w:cs="Arial"/>
          <w:bCs/>
          <w:sz w:val="20"/>
        </w:rPr>
      </w:pPr>
      <w:r>
        <w:rPr>
          <w:sz w:val="20"/>
        </w:rPr>
        <w:t>L’utilisation des illustrations par la rédaction est liée au présent reportage.</w:t>
      </w:r>
    </w:p>
    <w:p w14:paraId="005EBAF0" w14:textId="503401B6" w:rsidR="00EA4074" w:rsidRPr="00F360E9" w:rsidRDefault="00EA4074" w:rsidP="00546771">
      <w:pPr>
        <w:spacing w:line="312" w:lineRule="auto"/>
        <w:rPr>
          <w:sz w:val="20"/>
          <w:lang w:val="de-CH"/>
        </w:rPr>
      </w:pPr>
    </w:p>
    <w:p w14:paraId="45348656" w14:textId="77777777" w:rsidR="00EA4074" w:rsidRPr="00734435" w:rsidRDefault="00EA4074" w:rsidP="00546771">
      <w:pPr>
        <w:spacing w:line="312" w:lineRule="auto"/>
        <w:rPr>
          <w:sz w:val="20"/>
          <w:lang w:val="de-CH"/>
        </w:rPr>
      </w:pPr>
    </w:p>
    <w:p w14:paraId="590F9F77" w14:textId="5EF53C38" w:rsidR="002415A0" w:rsidRDefault="002415A0" w:rsidP="00546771">
      <w:pPr>
        <w:spacing w:line="312" w:lineRule="auto"/>
        <w:rPr>
          <w:b/>
          <w:sz w:val="20"/>
        </w:rPr>
      </w:pPr>
      <w:r>
        <w:rPr>
          <w:b/>
          <w:sz w:val="20"/>
        </w:rPr>
        <w:t>Légendes :</w:t>
      </w:r>
    </w:p>
    <w:p w14:paraId="587B6693" w14:textId="77777777" w:rsidR="000D4DF7" w:rsidRPr="00734435" w:rsidRDefault="000D4DF7" w:rsidP="00546771">
      <w:pPr>
        <w:spacing w:line="312" w:lineRule="auto"/>
        <w:rPr>
          <w:b/>
          <w:sz w:val="20"/>
          <w:lang w:val="de-CH"/>
        </w:rPr>
      </w:pPr>
    </w:p>
    <w:p w14:paraId="34743F27" w14:textId="77777777" w:rsidR="000D4DF7" w:rsidRPr="000D4DF7" w:rsidRDefault="000D4DF7" w:rsidP="000D4DF7">
      <w:pPr>
        <w:spacing w:line="264" w:lineRule="auto"/>
        <w:rPr>
          <w:sz w:val="18"/>
          <w:szCs w:val="18"/>
        </w:rPr>
      </w:pPr>
      <w:r>
        <w:rPr>
          <w:sz w:val="18"/>
        </w:rPr>
        <w:t>pic_01_58_Depot_2020©OvD.jpg : Le Depot Boijmans van Beuningen est un bâtiment qui tend un miroir à son environnement et qui, en le reflétant dans sa façade, s’efface lui-même dans une large mesure. Pour le montage des panneaux de miroirs doublement voire triplement incurvés, les architectes de MVRDV ont opté pour le système de façades VISS SG de Jansen selon les exigences RC4. Les portes coulissantes automatiques des zones d’entrée, intégrées en toute fluidité, sont elles aussi une solution spéciale reposant sur un système de profilés en acier Jansen.</w:t>
      </w:r>
    </w:p>
    <w:p w14:paraId="6AA783FF" w14:textId="77777777" w:rsidR="000D4DF7" w:rsidRPr="000D4DF7" w:rsidRDefault="000D4DF7" w:rsidP="000D4DF7">
      <w:pPr>
        <w:spacing w:line="264" w:lineRule="auto"/>
        <w:rPr>
          <w:sz w:val="18"/>
          <w:szCs w:val="18"/>
          <w:lang w:val="de-CH"/>
        </w:rPr>
      </w:pPr>
    </w:p>
    <w:p w14:paraId="377FBCC2" w14:textId="77777777" w:rsidR="000D4DF7" w:rsidRPr="000D4DF7" w:rsidRDefault="000D4DF7" w:rsidP="000D4DF7">
      <w:pPr>
        <w:spacing w:line="264" w:lineRule="auto"/>
        <w:rPr>
          <w:sz w:val="18"/>
          <w:szCs w:val="18"/>
        </w:rPr>
      </w:pPr>
      <w:r>
        <w:rPr>
          <w:sz w:val="18"/>
        </w:rPr>
        <w:t>pic_02_083_Depot_2020©OvD.jpg : La forme ronde, sans devant ni derrière clairement définis, enrichit le voisinage sans se mettre en avant.</w:t>
      </w:r>
    </w:p>
    <w:p w14:paraId="3A792044" w14:textId="77777777" w:rsidR="000D4DF7" w:rsidRPr="000D4DF7" w:rsidRDefault="000D4DF7" w:rsidP="000D4DF7">
      <w:pPr>
        <w:spacing w:line="264" w:lineRule="auto"/>
        <w:rPr>
          <w:sz w:val="18"/>
          <w:szCs w:val="18"/>
          <w:lang w:val="de-CH"/>
        </w:rPr>
      </w:pPr>
    </w:p>
    <w:p w14:paraId="53D7969C" w14:textId="77777777" w:rsidR="000D4DF7" w:rsidRPr="000D4DF7" w:rsidRDefault="000D4DF7" w:rsidP="000D4DF7">
      <w:pPr>
        <w:spacing w:line="264" w:lineRule="auto"/>
        <w:rPr>
          <w:sz w:val="18"/>
          <w:szCs w:val="18"/>
        </w:rPr>
      </w:pPr>
      <w:r>
        <w:rPr>
          <w:sz w:val="18"/>
        </w:rPr>
        <w:t xml:space="preserve">pic_03_075_Depot_2020©OvD.jpg : La circonférence croissante du bâtiment vers le haut, de 40 m de diamètre au rez-de-chaussée à 60 m en haut, limite l’occupation du sol. </w:t>
      </w:r>
    </w:p>
    <w:p w14:paraId="10B9CA92" w14:textId="77777777" w:rsidR="000D4DF7" w:rsidRPr="000D4DF7" w:rsidRDefault="000D4DF7" w:rsidP="000D4DF7">
      <w:pPr>
        <w:spacing w:line="264" w:lineRule="auto"/>
        <w:rPr>
          <w:sz w:val="18"/>
          <w:szCs w:val="18"/>
          <w:lang w:val="de-CH"/>
        </w:rPr>
      </w:pPr>
    </w:p>
    <w:p w14:paraId="429D0C18" w14:textId="77777777" w:rsidR="000D4DF7" w:rsidRPr="000D4DF7" w:rsidRDefault="000D4DF7" w:rsidP="000D4DF7">
      <w:pPr>
        <w:spacing w:line="264" w:lineRule="auto"/>
        <w:rPr>
          <w:sz w:val="18"/>
          <w:szCs w:val="18"/>
        </w:rPr>
      </w:pPr>
      <w:r>
        <w:rPr>
          <w:sz w:val="18"/>
        </w:rPr>
        <w:t>pic_04_36_Depot_2020©OvD.jpg : La façade revêtue de miroirs reflète les bâtiments voisins, le parc ou simplement le ciel.</w:t>
      </w:r>
    </w:p>
    <w:p w14:paraId="1DE5D262" w14:textId="77777777" w:rsidR="000D4DF7" w:rsidRPr="000D4DF7" w:rsidRDefault="000D4DF7" w:rsidP="000D4DF7">
      <w:pPr>
        <w:spacing w:line="264" w:lineRule="auto"/>
        <w:rPr>
          <w:sz w:val="18"/>
          <w:szCs w:val="18"/>
          <w:lang w:val="de-CH"/>
        </w:rPr>
      </w:pPr>
    </w:p>
    <w:p w14:paraId="6037F037" w14:textId="14C4AF07" w:rsidR="000D4DF7" w:rsidRDefault="000D4DF7" w:rsidP="000D4DF7">
      <w:pPr>
        <w:spacing w:line="264" w:lineRule="auto"/>
        <w:rPr>
          <w:sz w:val="18"/>
          <w:szCs w:val="18"/>
        </w:rPr>
      </w:pPr>
      <w:r>
        <w:rPr>
          <w:sz w:val="18"/>
        </w:rPr>
        <w:t>pic_05_09_Depot_2020©OvD.jpg : Le résultat est un lieu d’exposition accessible au public, qui non seulement permet d’admirer toutes les œuvres, mais qui est lui-même une œuvre d’art à part entière.</w:t>
      </w:r>
    </w:p>
    <w:p w14:paraId="111AF6BD" w14:textId="77777777" w:rsidR="000D4DF7" w:rsidRDefault="000D4DF7" w:rsidP="000D4DF7">
      <w:pPr>
        <w:spacing w:line="264" w:lineRule="auto"/>
        <w:rPr>
          <w:sz w:val="18"/>
          <w:szCs w:val="18"/>
          <w:lang w:val="de-CH"/>
        </w:rPr>
      </w:pPr>
    </w:p>
    <w:p w14:paraId="52786243" w14:textId="77777777"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rPr>
      </w:pPr>
      <w:r>
        <w:rPr>
          <w:b/>
          <w:sz w:val="18"/>
        </w:rPr>
        <w:t xml:space="preserve">Interlocuteurs </w:t>
      </w:r>
      <w:r>
        <w:rPr>
          <w:b/>
          <w:sz w:val="18"/>
          <w:u w:val="single"/>
        </w:rPr>
        <w:t>pour la rédaction</w:t>
      </w:r>
      <w:r>
        <w:rPr>
          <w:b/>
          <w:sz w:val="18"/>
        </w:rPr>
        <w:t> :</w:t>
      </w:r>
    </w:p>
    <w:p w14:paraId="3A6CAABD" w14:textId="77777777" w:rsidR="00E926E4" w:rsidRPr="00734435" w:rsidRDefault="00E926E4" w:rsidP="005909D2">
      <w:pPr>
        <w:spacing w:line="264" w:lineRule="auto"/>
        <w:rPr>
          <w:sz w:val="18"/>
        </w:rPr>
      </w:pPr>
      <w:r>
        <w:rPr>
          <w:sz w:val="18"/>
        </w:rPr>
        <w:t>Jansen AG</w:t>
      </w:r>
    </w:p>
    <w:p w14:paraId="75DEDB64" w14:textId="04E821EA" w:rsidR="00E926E4" w:rsidRPr="00734435" w:rsidRDefault="00EA4074" w:rsidP="005909D2">
      <w:pPr>
        <w:spacing w:line="264" w:lineRule="auto"/>
        <w:rPr>
          <w:sz w:val="18"/>
        </w:rPr>
      </w:pPr>
      <w:r>
        <w:rPr>
          <w:sz w:val="18"/>
        </w:rPr>
        <w:t>Anita Lösch</w:t>
      </w:r>
    </w:p>
    <w:p w14:paraId="01937727" w14:textId="77777777" w:rsidR="00E926E4" w:rsidRPr="00734435" w:rsidRDefault="00E926E4" w:rsidP="005909D2">
      <w:pPr>
        <w:spacing w:line="264" w:lineRule="auto"/>
        <w:rPr>
          <w:sz w:val="18"/>
        </w:rPr>
      </w:pPr>
      <w:r>
        <w:rPr>
          <w:sz w:val="18"/>
        </w:rPr>
        <w:t>Industriestrasse 34</w:t>
      </w:r>
    </w:p>
    <w:p w14:paraId="185AE045" w14:textId="77777777" w:rsidR="00E926E4" w:rsidRPr="00734435" w:rsidRDefault="00E926E4" w:rsidP="005909D2">
      <w:pPr>
        <w:spacing w:line="264" w:lineRule="auto"/>
        <w:rPr>
          <w:sz w:val="18"/>
        </w:rPr>
      </w:pPr>
      <w:r>
        <w:rPr>
          <w:sz w:val="18"/>
        </w:rPr>
        <w:t>CH-9463 Oberriet SG</w:t>
      </w:r>
    </w:p>
    <w:p w14:paraId="715A737E" w14:textId="79BE5E3D" w:rsidR="00E926E4" w:rsidRPr="00734435" w:rsidRDefault="00E926E4" w:rsidP="005909D2">
      <w:pPr>
        <w:spacing w:line="264" w:lineRule="auto"/>
        <w:rPr>
          <w:sz w:val="18"/>
        </w:rPr>
      </w:pPr>
      <w:r>
        <w:rPr>
          <w:sz w:val="18"/>
        </w:rPr>
        <w:t xml:space="preserve">Tél. : +41 (0)71 763 99 31 </w:t>
      </w:r>
    </w:p>
    <w:p w14:paraId="360DA8B7" w14:textId="77777777" w:rsidR="00E926E4" w:rsidRPr="00734435" w:rsidRDefault="00E926E4" w:rsidP="005909D2">
      <w:pPr>
        <w:tabs>
          <w:tab w:val="left" w:pos="2384"/>
        </w:tabs>
        <w:spacing w:line="264" w:lineRule="auto"/>
        <w:rPr>
          <w:sz w:val="18"/>
        </w:rPr>
      </w:pPr>
      <w:r>
        <w:rPr>
          <w:sz w:val="18"/>
        </w:rPr>
        <w:t>Fax : +41 (0)71 763 91 13</w:t>
      </w:r>
    </w:p>
    <w:p w14:paraId="450E40FB" w14:textId="6D869454" w:rsidR="00E926E4" w:rsidRPr="00734435" w:rsidRDefault="00E926E4" w:rsidP="005909D2">
      <w:pPr>
        <w:spacing w:line="264" w:lineRule="auto"/>
        <w:rPr>
          <w:sz w:val="18"/>
        </w:rPr>
      </w:pPr>
      <w:r>
        <w:rPr>
          <w:sz w:val="18"/>
        </w:rPr>
        <w:t>Mail : anita.loesch@jansen.com</w:t>
      </w:r>
    </w:p>
    <w:p w14:paraId="4EDFC87B" w14:textId="77777777" w:rsidR="00E926E4" w:rsidRPr="00734435" w:rsidRDefault="00E926E4" w:rsidP="005909D2">
      <w:pPr>
        <w:spacing w:line="264" w:lineRule="auto"/>
        <w:rPr>
          <w:sz w:val="18"/>
        </w:rPr>
      </w:pPr>
    </w:p>
    <w:p w14:paraId="772B0F1B" w14:textId="77777777" w:rsidR="00E926E4" w:rsidRPr="00734435" w:rsidRDefault="00E926E4" w:rsidP="005909D2">
      <w:pPr>
        <w:spacing w:line="264" w:lineRule="auto"/>
        <w:rPr>
          <w:sz w:val="18"/>
        </w:rPr>
      </w:pPr>
      <w:r>
        <w:rPr>
          <w:sz w:val="18"/>
        </w:rPr>
        <w:t xml:space="preserve">Allemagne : </w:t>
      </w:r>
    </w:p>
    <w:p w14:paraId="49EF7E1D" w14:textId="77777777" w:rsidR="00E926E4" w:rsidRPr="00734435" w:rsidRDefault="00E926E4" w:rsidP="005909D2">
      <w:pPr>
        <w:spacing w:line="264" w:lineRule="auto"/>
        <w:rPr>
          <w:sz w:val="18"/>
        </w:rPr>
      </w:pPr>
      <w:r>
        <w:rPr>
          <w:sz w:val="18"/>
        </w:rPr>
        <w:t>BAUtext Mediendienst München</w:t>
      </w:r>
    </w:p>
    <w:p w14:paraId="03C5E964" w14:textId="77777777" w:rsidR="00E926E4" w:rsidRPr="00734435" w:rsidRDefault="00E926E4" w:rsidP="005909D2">
      <w:pPr>
        <w:spacing w:line="264" w:lineRule="auto"/>
        <w:rPr>
          <w:sz w:val="18"/>
        </w:rPr>
      </w:pPr>
      <w:r>
        <w:rPr>
          <w:sz w:val="18"/>
        </w:rPr>
        <w:lastRenderedPageBreak/>
        <w:t>Anne-Marie Ring</w:t>
      </w:r>
    </w:p>
    <w:p w14:paraId="5A976669" w14:textId="30D53D2C" w:rsidR="00E926E4" w:rsidRPr="00734435" w:rsidRDefault="00E926E4" w:rsidP="005909D2">
      <w:pPr>
        <w:spacing w:line="264" w:lineRule="auto"/>
        <w:rPr>
          <w:sz w:val="18"/>
        </w:rPr>
      </w:pPr>
      <w:r>
        <w:rPr>
          <w:sz w:val="18"/>
        </w:rPr>
        <w:t>Wilhelm-Dieß-Weg 13</w:t>
      </w:r>
    </w:p>
    <w:p w14:paraId="7D40B61D" w14:textId="77777777" w:rsidR="00E926E4" w:rsidRPr="00734435" w:rsidRDefault="00E926E4" w:rsidP="005909D2">
      <w:pPr>
        <w:spacing w:line="264" w:lineRule="auto"/>
        <w:rPr>
          <w:sz w:val="18"/>
        </w:rPr>
      </w:pPr>
      <w:r>
        <w:rPr>
          <w:sz w:val="18"/>
        </w:rPr>
        <w:t>DE-81927 Munich</w:t>
      </w:r>
    </w:p>
    <w:p w14:paraId="36976CEC" w14:textId="77777777" w:rsidR="00E926E4" w:rsidRPr="00734435" w:rsidRDefault="00E926E4" w:rsidP="005909D2">
      <w:pPr>
        <w:spacing w:line="264" w:lineRule="auto"/>
        <w:rPr>
          <w:sz w:val="18"/>
        </w:rPr>
      </w:pPr>
      <w:r>
        <w:rPr>
          <w:sz w:val="18"/>
        </w:rPr>
        <w:t>Tél. : +49 (0)89 21 11 12 06</w:t>
      </w:r>
    </w:p>
    <w:p w14:paraId="6A3A7345" w14:textId="77777777" w:rsidR="00E926E4" w:rsidRPr="00734435" w:rsidRDefault="00E926E4" w:rsidP="005909D2">
      <w:pPr>
        <w:spacing w:line="264" w:lineRule="auto"/>
        <w:rPr>
          <w:sz w:val="18"/>
        </w:rPr>
      </w:pPr>
      <w:r>
        <w:rPr>
          <w:sz w:val="18"/>
        </w:rPr>
        <w:t>Fax : +49 (0)89 21 11 12 14</w:t>
      </w:r>
    </w:p>
    <w:p w14:paraId="6B1B3C84" w14:textId="06339EFC" w:rsidR="00FD6775" w:rsidRPr="00734435" w:rsidRDefault="00E926E4" w:rsidP="005909D2">
      <w:pPr>
        <w:spacing w:line="264" w:lineRule="auto"/>
        <w:rPr>
          <w:sz w:val="18"/>
        </w:rPr>
      </w:pPr>
      <w:r>
        <w:t>M</w:t>
      </w:r>
      <w:r>
        <w:rPr>
          <w:sz w:val="18"/>
        </w:rPr>
        <w:t xml:space="preserve">ail : </w:t>
      </w:r>
      <w:hyperlink r:id="rId10" w:history="1">
        <w:r>
          <w:rPr>
            <w:rStyle w:val="Hyperlink"/>
            <w:color w:val="auto"/>
            <w:sz w:val="18"/>
            <w:u w:val="none"/>
          </w:rPr>
          <w:t>a.ring@bautext.de</w:t>
        </w:r>
      </w:hyperlink>
    </w:p>
    <w:sectPr w:rsidR="00FD6775" w:rsidRPr="00734435" w:rsidSect="006D33AD">
      <w:headerReference w:type="even"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DEA53" w14:textId="77777777" w:rsidR="00112946" w:rsidRDefault="00112946">
      <w:r>
        <w:separator/>
      </w:r>
    </w:p>
  </w:endnote>
  <w:endnote w:type="continuationSeparator" w:id="0">
    <w:p w14:paraId="6E8BD31F" w14:textId="77777777" w:rsidR="00112946" w:rsidRDefault="0011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98F0" w14:textId="77777777" w:rsidR="00112946" w:rsidRDefault="00112946">
      <w:r>
        <w:separator/>
      </w:r>
    </w:p>
  </w:footnote>
  <w:footnote w:type="continuationSeparator" w:id="0">
    <w:p w14:paraId="5F556EBD" w14:textId="77777777" w:rsidR="00112946" w:rsidRDefault="0011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674D" w14:textId="77777777" w:rsidR="00D04C88" w:rsidRDefault="00D04C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AB9A8FA" w14:textId="77777777" w:rsidR="00D04C88" w:rsidRDefault="00D04C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9B67" w14:textId="77777777" w:rsidR="00D04C88" w:rsidRDefault="00D04C88" w:rsidP="0014413C">
    <w:pPr>
      <w:pStyle w:val="Kopfzeile"/>
      <w:ind w:right="-2270"/>
      <w:jc w:val="right"/>
    </w:pPr>
  </w:p>
  <w:p w14:paraId="39468F44" w14:textId="77777777" w:rsidR="00D04C88" w:rsidRDefault="00D04C88" w:rsidP="0014413C">
    <w:pPr>
      <w:pStyle w:val="Kopfzeile"/>
      <w:ind w:right="-2270"/>
      <w:jc w:val="right"/>
    </w:pPr>
  </w:p>
  <w:p w14:paraId="62F2FD2A" w14:textId="77777777" w:rsidR="00D04C88" w:rsidRDefault="00D04C88" w:rsidP="0014413C">
    <w:pPr>
      <w:pStyle w:val="Kopfzeile"/>
      <w:ind w:right="-2270"/>
      <w:jc w:val="right"/>
    </w:pPr>
  </w:p>
  <w:p w14:paraId="1EE72FD1" w14:textId="269D1FF5" w:rsidR="00D04C88" w:rsidRDefault="00D04C88" w:rsidP="0014413C">
    <w:pPr>
      <w:pStyle w:val="Kopfzeile"/>
      <w:ind w:right="-2270"/>
      <w:jc w:val="right"/>
    </w:pPr>
    <w:r>
      <w:rPr>
        <w:noProof/>
        <w:lang w:val="de-CH" w:eastAsia="de-CH"/>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2946"/>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85D3B"/>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4B96"/>
    <w:rsid w:val="00746D44"/>
    <w:rsid w:val="0074730B"/>
    <w:rsid w:val="00755DEC"/>
    <w:rsid w:val="0076529D"/>
    <w:rsid w:val="007653E0"/>
    <w:rsid w:val="007672BC"/>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0C83"/>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37606"/>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F0569BDC-66AB-478F-A1A1-427D74AF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fr-FR"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fr-FR"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fr-FR"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fr-FR"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fr-FR"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fr-FR"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fr-FR"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44CE5-5799-49C5-B8FB-1167FA29FF18}">
  <ds:schemaRefs>
    <ds:schemaRef ds:uri="http://schemas.microsoft.com/sharepoint/v3/contenttype/forms"/>
  </ds:schemaRefs>
</ds:datastoreItem>
</file>

<file path=customXml/itemProps2.xml><?xml version="1.0" encoding="utf-8"?>
<ds:datastoreItem xmlns:ds="http://schemas.openxmlformats.org/officeDocument/2006/customXml" ds:itemID="{38703EEF-1110-48B2-956F-047B0132E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458CD1-2191-49CB-9200-DA89F4FED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8053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Zobrist Barbara</cp:lastModifiedBy>
  <cp:revision>6</cp:revision>
  <cp:lastPrinted>2020-12-07T10:39:00Z</cp:lastPrinted>
  <dcterms:created xsi:type="dcterms:W3CDTF">2021-01-13T10:34:00Z</dcterms:created>
  <dcterms:modified xsi:type="dcterms:W3CDTF">2021-02-18T10:09:00Z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