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7D6FB6">
            <w:pPr>
              <w:pStyle w:val="berschrift1"/>
              <w:spacing w:line="360" w:lineRule="auto"/>
              <w:rPr>
                <w:lang w:val="de-CH"/>
              </w:rPr>
            </w:pPr>
            <w:r>
              <w:rPr>
                <w:lang w:val="de-CH"/>
              </w:rPr>
              <w:t>MEDIEN</w:t>
            </w:r>
            <w:r w:rsidRPr="00257688">
              <w:rPr>
                <w:lang w:val="de-CH"/>
              </w:rPr>
              <w:t>INFORMATION</w:t>
            </w:r>
          </w:p>
        </w:tc>
        <w:tc>
          <w:tcPr>
            <w:tcW w:w="3471" w:type="dxa"/>
          </w:tcPr>
          <w:p w14:paraId="0D76584F" w14:textId="1AEB823F" w:rsidR="00165146" w:rsidRPr="00257688" w:rsidRDefault="00BE3AD0" w:rsidP="00F149CB">
            <w:pPr>
              <w:spacing w:line="360" w:lineRule="auto"/>
              <w:jc w:val="right"/>
              <w:rPr>
                <w:szCs w:val="22"/>
                <w:lang w:val="de-CH"/>
              </w:rPr>
            </w:pPr>
            <w:r>
              <w:rPr>
                <w:sz w:val="22"/>
                <w:szCs w:val="22"/>
                <w:lang w:val="de-CH"/>
              </w:rPr>
              <w:t xml:space="preserve">September </w:t>
            </w:r>
            <w:r w:rsidR="005A0D4D">
              <w:rPr>
                <w:sz w:val="22"/>
                <w:szCs w:val="22"/>
                <w:lang w:val="de-CH"/>
              </w:rPr>
              <w:t>201</w:t>
            </w:r>
            <w:r w:rsidR="007C2F81">
              <w:rPr>
                <w:sz w:val="22"/>
                <w:szCs w:val="22"/>
                <w:lang w:val="de-CH"/>
              </w:rPr>
              <w:t>4</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20D0C6E5" w:rsidR="00FC4422" w:rsidRPr="00B06E33" w:rsidRDefault="00FC4422" w:rsidP="007D6FB6">
            <w:pPr>
              <w:pStyle w:val="berschrift1"/>
              <w:spacing w:line="360" w:lineRule="auto"/>
              <w:rPr>
                <w:color w:val="FF0000"/>
                <w:lang w:val="de-CH"/>
              </w:rPr>
            </w:pPr>
          </w:p>
        </w:tc>
        <w:tc>
          <w:tcPr>
            <w:tcW w:w="3471" w:type="dxa"/>
          </w:tcPr>
          <w:p w14:paraId="27284C53" w14:textId="77777777" w:rsidR="00FC4422" w:rsidRDefault="00FC4422" w:rsidP="007D6FB6">
            <w:pPr>
              <w:spacing w:line="360" w:lineRule="auto"/>
              <w:rPr>
                <w:sz w:val="22"/>
                <w:szCs w:val="22"/>
                <w:lang w:val="de-CH"/>
              </w:rPr>
            </w:pPr>
          </w:p>
        </w:tc>
      </w:tr>
    </w:tbl>
    <w:p w14:paraId="3D54D9FC" w14:textId="77777777" w:rsidR="00F149CB" w:rsidRDefault="00F149CB" w:rsidP="007D6FB6">
      <w:pPr>
        <w:pStyle w:val="berschrift1"/>
        <w:spacing w:line="360" w:lineRule="auto"/>
        <w:rPr>
          <w:sz w:val="22"/>
          <w:szCs w:val="22"/>
          <w:lang w:val="de-CH"/>
        </w:rPr>
      </w:pPr>
    </w:p>
    <w:p w14:paraId="1B42028F" w14:textId="1B4DAECB" w:rsidR="00E31F57" w:rsidRDefault="00B06E33" w:rsidP="007A6702">
      <w:pPr>
        <w:pStyle w:val="berschrift1"/>
        <w:spacing w:line="312" w:lineRule="auto"/>
        <w:rPr>
          <w:sz w:val="22"/>
          <w:szCs w:val="22"/>
          <w:lang w:val="de-CH"/>
        </w:rPr>
      </w:pPr>
      <w:r w:rsidRPr="00B06E33">
        <w:rPr>
          <w:sz w:val="22"/>
          <w:szCs w:val="22"/>
          <w:lang w:val="de-CH"/>
        </w:rPr>
        <w:t xml:space="preserve">„Lux </w:t>
      </w:r>
      <w:proofErr w:type="spellStart"/>
      <w:r w:rsidRPr="00B06E33">
        <w:rPr>
          <w:sz w:val="22"/>
          <w:szCs w:val="22"/>
          <w:lang w:val="de-CH"/>
        </w:rPr>
        <w:t>Building</w:t>
      </w:r>
      <w:proofErr w:type="spellEnd"/>
      <w:r w:rsidRPr="00B06E33">
        <w:rPr>
          <w:sz w:val="22"/>
          <w:szCs w:val="22"/>
          <w:lang w:val="de-CH"/>
        </w:rPr>
        <w:t>“, Opfikon-</w:t>
      </w:r>
      <w:proofErr w:type="spellStart"/>
      <w:r w:rsidRPr="00B06E33">
        <w:rPr>
          <w:sz w:val="22"/>
          <w:szCs w:val="22"/>
          <w:lang w:val="de-CH"/>
        </w:rPr>
        <w:t>Glattbrugg</w:t>
      </w:r>
      <w:proofErr w:type="spellEnd"/>
      <w:r w:rsidR="00E31F57" w:rsidRPr="00E31F57">
        <w:rPr>
          <w:sz w:val="22"/>
          <w:szCs w:val="22"/>
          <w:lang w:val="de-CH"/>
        </w:rPr>
        <w:t>:</w:t>
      </w:r>
    </w:p>
    <w:p w14:paraId="39E74C4C" w14:textId="77777777" w:rsidR="00B06E33" w:rsidRDefault="00B06E33" w:rsidP="00B06E33">
      <w:pPr>
        <w:pStyle w:val="berschrift1"/>
        <w:spacing w:line="312" w:lineRule="auto"/>
        <w:rPr>
          <w:bCs/>
          <w:lang w:val="de-CH"/>
        </w:rPr>
      </w:pPr>
      <w:r w:rsidRPr="00B06E33">
        <w:rPr>
          <w:bCs/>
          <w:lang w:val="de-CH"/>
        </w:rPr>
        <w:t>Hightech-Fassade für ein Bürohaus</w:t>
      </w:r>
    </w:p>
    <w:p w14:paraId="791E490B" w14:textId="2E43B314" w:rsidR="00B06E33" w:rsidRDefault="00BE3AD0" w:rsidP="00B06E33">
      <w:pPr>
        <w:pStyle w:val="berschrift1"/>
        <w:spacing w:line="312" w:lineRule="auto"/>
        <w:rPr>
          <w:bCs/>
          <w:sz w:val="22"/>
          <w:szCs w:val="22"/>
          <w:lang w:val="de-CH"/>
        </w:rPr>
      </w:pPr>
      <w:r w:rsidRPr="00BE3AD0">
        <w:rPr>
          <w:bCs/>
          <w:sz w:val="22"/>
          <w:szCs w:val="22"/>
          <w:lang w:val="de-CH"/>
        </w:rPr>
        <w:t>Umweltkriterien haben heutzutage beim Bau von Bürogebäuden eine hohe Priorität: Der Wunsch nach ästhetisch ansprechender Architektur, umgesetzt in hoch energieeffizienten Gebäudehü</w:t>
      </w:r>
      <w:r w:rsidRPr="00BE3AD0">
        <w:rPr>
          <w:bCs/>
          <w:sz w:val="22"/>
          <w:szCs w:val="22"/>
          <w:lang w:val="de-CH"/>
        </w:rPr>
        <w:t>l</w:t>
      </w:r>
      <w:r w:rsidRPr="00BE3AD0">
        <w:rPr>
          <w:bCs/>
          <w:sz w:val="22"/>
          <w:szCs w:val="22"/>
          <w:lang w:val="de-CH"/>
        </w:rPr>
        <w:t>len, bestimmt zunehmend die Arbeitswelt von morgen. Dass a</w:t>
      </w:r>
      <w:r w:rsidRPr="00BE3AD0">
        <w:rPr>
          <w:bCs/>
          <w:sz w:val="22"/>
          <w:szCs w:val="22"/>
          <w:lang w:val="de-CH"/>
        </w:rPr>
        <w:t>n</w:t>
      </w:r>
      <w:r w:rsidRPr="00BE3AD0">
        <w:rPr>
          <w:bCs/>
          <w:sz w:val="22"/>
          <w:szCs w:val="22"/>
          <w:lang w:val="de-CH"/>
        </w:rPr>
        <w:t xml:space="preserve">spruchsvolle architektonische Konzepte sich auch in nachhaltig bewirtschafteten Gebäuden realisieren lassen, zeigt das „Lux </w:t>
      </w:r>
      <w:proofErr w:type="spellStart"/>
      <w:r w:rsidRPr="00BE3AD0">
        <w:rPr>
          <w:bCs/>
          <w:sz w:val="22"/>
          <w:szCs w:val="22"/>
          <w:lang w:val="de-CH"/>
        </w:rPr>
        <w:t>Building</w:t>
      </w:r>
      <w:proofErr w:type="spellEnd"/>
      <w:r w:rsidRPr="00BE3AD0">
        <w:rPr>
          <w:bCs/>
          <w:sz w:val="22"/>
          <w:szCs w:val="22"/>
          <w:lang w:val="de-CH"/>
        </w:rPr>
        <w:t>“ im Norden Zürichs. Auf halber Strecke zwischen Flu</w:t>
      </w:r>
      <w:r w:rsidRPr="00BE3AD0">
        <w:rPr>
          <w:bCs/>
          <w:sz w:val="22"/>
          <w:szCs w:val="22"/>
          <w:lang w:val="de-CH"/>
        </w:rPr>
        <w:t>g</w:t>
      </w:r>
      <w:r w:rsidRPr="00BE3AD0">
        <w:rPr>
          <w:bCs/>
          <w:sz w:val="22"/>
          <w:szCs w:val="22"/>
          <w:lang w:val="de-CH"/>
        </w:rPr>
        <w:t>hafen und Stadtzentrum gelegen, setzt das von dem Architekten Roger Nussbaumer entwickelte Projekt auf eine klimaschonende Bauweise, die den strengen Kriterien des Schweize</w:t>
      </w:r>
      <w:r>
        <w:rPr>
          <w:bCs/>
          <w:sz w:val="22"/>
          <w:szCs w:val="22"/>
          <w:lang w:val="de-CH"/>
        </w:rPr>
        <w:t>r Minergie-Standards entspricht</w:t>
      </w:r>
      <w:r w:rsidR="00B06E33" w:rsidRPr="00B06E33">
        <w:rPr>
          <w:bCs/>
          <w:sz w:val="22"/>
          <w:szCs w:val="22"/>
          <w:lang w:val="de-CH"/>
        </w:rPr>
        <w:t>.</w:t>
      </w:r>
    </w:p>
    <w:p w14:paraId="2C1493D9" w14:textId="77777777" w:rsidR="00BE3AD0" w:rsidRPr="00BE3AD0" w:rsidRDefault="00BE3AD0" w:rsidP="00BE3AD0">
      <w:pPr>
        <w:pStyle w:val="Text"/>
        <w:rPr>
          <w:rFonts w:ascii="Arial" w:hAnsi="Arial"/>
          <w:sz w:val="22"/>
          <w:szCs w:val="22"/>
          <w:lang w:val="de-CH"/>
        </w:rPr>
      </w:pPr>
      <w:r w:rsidRPr="00BE3AD0">
        <w:rPr>
          <w:rFonts w:ascii="Arial" w:hAnsi="Arial"/>
          <w:sz w:val="22"/>
          <w:szCs w:val="22"/>
          <w:lang w:val="de-CH"/>
        </w:rPr>
        <w:t>Mit einer Höhe von 36 Metern erweist sich das Bürohaus als weithin sichtbare Landmarke. Die rundum vollverglaste Fassade verspricht nicht nur ein einladendes, lichtdurchflutetes Ambiente in Arbeits- und Besprechungsräumen, sie ist zugleich ein wesentlicher Baustein des Energiekonzepts: Die Verglasung lässt einerseits viel natürliches Tageslicht einfallen ohne zu blenden und ermöglicht es dem Nutzer andrerseits, einzelne Fensterelemente zu öffnen. Damit sind en</w:t>
      </w:r>
      <w:r w:rsidRPr="00BE3AD0">
        <w:rPr>
          <w:rFonts w:ascii="Arial" w:hAnsi="Arial"/>
          <w:sz w:val="22"/>
          <w:szCs w:val="22"/>
          <w:lang w:val="de-CH"/>
        </w:rPr>
        <w:t>t</w:t>
      </w:r>
      <w:r w:rsidRPr="00BE3AD0">
        <w:rPr>
          <w:rFonts w:ascii="Arial" w:hAnsi="Arial"/>
          <w:sz w:val="22"/>
          <w:szCs w:val="22"/>
          <w:lang w:val="de-CH"/>
        </w:rPr>
        <w:t>scheidende Kriterien für eine hohe Zufriedenheit am Arbeitsplatz g</w:t>
      </w:r>
      <w:r w:rsidRPr="00BE3AD0">
        <w:rPr>
          <w:rFonts w:ascii="Arial" w:hAnsi="Arial"/>
          <w:sz w:val="22"/>
          <w:szCs w:val="22"/>
          <w:lang w:val="de-CH"/>
        </w:rPr>
        <w:t>e</w:t>
      </w:r>
      <w:r w:rsidRPr="00BE3AD0">
        <w:rPr>
          <w:rFonts w:ascii="Arial" w:hAnsi="Arial"/>
          <w:sz w:val="22"/>
          <w:szCs w:val="22"/>
          <w:lang w:val="de-CH"/>
        </w:rPr>
        <w:t>geben.</w:t>
      </w:r>
    </w:p>
    <w:p w14:paraId="2C78AA66" w14:textId="77777777" w:rsidR="00BE3AD0" w:rsidRPr="00BE3AD0" w:rsidRDefault="00BE3AD0" w:rsidP="00BE3AD0">
      <w:pPr>
        <w:pStyle w:val="Text"/>
        <w:rPr>
          <w:rFonts w:ascii="Arial" w:hAnsi="Arial"/>
          <w:sz w:val="22"/>
          <w:szCs w:val="22"/>
          <w:lang w:val="de-CH"/>
        </w:rPr>
      </w:pPr>
      <w:r w:rsidRPr="00BE3AD0">
        <w:rPr>
          <w:rFonts w:ascii="Arial" w:hAnsi="Arial"/>
          <w:sz w:val="22"/>
          <w:szCs w:val="22"/>
          <w:lang w:val="de-CH"/>
        </w:rPr>
        <w:t xml:space="preserve">Die Erschliessung der Büroetagen erfolgt über das Erdgeschoss, das mit fünf Meter Raumhöhe deutlich höher ist als die Büroetagen. In diesem Bereich besteht die Fassade aus einer Pfosten-Riegel-Konstruktion mit Stahlrohrprofilen und einer Aufsatzkonstruktion. Die Dreifach-Isoliergläser mit integrierten Storen sowie die Türen wurden mittels Structural Glazing als Einsatzelemente in die Tragstruktur gesetzt. Darin unterscheidet sich die Fassade im Erdgeschoss von den darüber liegenden Fassaden der Büroetagen, die flächenbündig mit den Stirnseiten der Betonböden verlaufen. </w:t>
      </w:r>
    </w:p>
    <w:p w14:paraId="2C2DD83B" w14:textId="77777777" w:rsidR="00BE3AD0" w:rsidRPr="00BE3AD0" w:rsidRDefault="00BE3AD0" w:rsidP="00BE3AD0">
      <w:pPr>
        <w:pStyle w:val="Text"/>
        <w:rPr>
          <w:rFonts w:ascii="Arial" w:hAnsi="Arial"/>
          <w:sz w:val="22"/>
          <w:szCs w:val="22"/>
          <w:lang w:val="de-CH"/>
        </w:rPr>
      </w:pPr>
      <w:r w:rsidRPr="00BE3AD0">
        <w:rPr>
          <w:rFonts w:ascii="Arial" w:hAnsi="Arial"/>
          <w:sz w:val="22"/>
          <w:szCs w:val="22"/>
          <w:lang w:val="de-CH"/>
        </w:rPr>
        <w:lastRenderedPageBreak/>
        <w:t>In den rund drei Meter hohen Büroetagen wurde eine innere Fass</w:t>
      </w:r>
      <w:r w:rsidRPr="00BE3AD0">
        <w:rPr>
          <w:rFonts w:ascii="Arial" w:hAnsi="Arial"/>
          <w:sz w:val="22"/>
          <w:szCs w:val="22"/>
          <w:lang w:val="de-CH"/>
        </w:rPr>
        <w:t>a</w:t>
      </w:r>
      <w:r w:rsidRPr="00BE3AD0">
        <w:rPr>
          <w:rFonts w:ascii="Arial" w:hAnsi="Arial"/>
          <w:sz w:val="22"/>
          <w:szCs w:val="22"/>
          <w:lang w:val="de-CH"/>
        </w:rPr>
        <w:t>de aus Aluminiumprofilen in Pfosten-Riegelbauweise auf die Pr</w:t>
      </w:r>
      <w:r w:rsidRPr="00BE3AD0">
        <w:rPr>
          <w:rFonts w:ascii="Arial" w:hAnsi="Arial"/>
          <w:sz w:val="22"/>
          <w:szCs w:val="22"/>
          <w:lang w:val="de-CH"/>
        </w:rPr>
        <w:t>i</w:t>
      </w:r>
      <w:r w:rsidRPr="00BE3AD0">
        <w:rPr>
          <w:rFonts w:ascii="Arial" w:hAnsi="Arial"/>
          <w:sz w:val="22"/>
          <w:szCs w:val="22"/>
          <w:lang w:val="de-CH"/>
        </w:rPr>
        <w:t>märstruktur aufgesetzt und mit Dreifach-Isoliergläsern (U-Wert 0,6 W/m2K) geschlossen. Sie ist mit raumhohen Fensterflügeln zum Öffnen ausgestattet. Auf der Aussenseite wurde – bündig mit den Betonstirnen – eine Vorverglasung aus Verbund-Sicherheitsglas aufgebracht, die mittels Glashaltepunkten und Längsprofilen mit dem Baukörper verbunden ist. Im geschützten Zwischenraum verläuft der bewegliche Sonnenschutz aus elektrisch bedienbaren Flachlame</w:t>
      </w:r>
      <w:r w:rsidRPr="00BE3AD0">
        <w:rPr>
          <w:rFonts w:ascii="Arial" w:hAnsi="Arial"/>
          <w:sz w:val="22"/>
          <w:szCs w:val="22"/>
          <w:lang w:val="de-CH"/>
        </w:rPr>
        <w:t>l</w:t>
      </w:r>
      <w:r w:rsidRPr="00BE3AD0">
        <w:rPr>
          <w:rFonts w:ascii="Arial" w:hAnsi="Arial"/>
          <w:sz w:val="22"/>
          <w:szCs w:val="22"/>
          <w:lang w:val="de-CH"/>
        </w:rPr>
        <w:t>lenstoren. Die objektspezifisch angefertigte, filigrane Befestigung trägt wesentlich zum eleganten Erscheinungsbild der Fassade bei.</w:t>
      </w:r>
    </w:p>
    <w:p w14:paraId="75CD2CB7" w14:textId="77777777" w:rsidR="00BE3AD0" w:rsidRPr="00BE3AD0" w:rsidRDefault="00BE3AD0" w:rsidP="00BE3AD0">
      <w:pPr>
        <w:pStyle w:val="Text"/>
        <w:rPr>
          <w:rFonts w:ascii="Arial" w:hAnsi="Arial"/>
          <w:sz w:val="22"/>
          <w:szCs w:val="22"/>
          <w:lang w:val="de-CH"/>
        </w:rPr>
      </w:pPr>
      <w:r w:rsidRPr="00BE3AD0">
        <w:rPr>
          <w:rFonts w:ascii="Arial" w:hAnsi="Arial"/>
          <w:sz w:val="22"/>
          <w:szCs w:val="22"/>
          <w:lang w:val="de-CH"/>
        </w:rPr>
        <w:t>Neben dem hohen Anspruch an ein ästhetisches Erscheinungsbild erfüllt die Fassadenkonstruktion die Richtlinien des Minergie-Standards; dazu dient der über die Fensterelemente erreichte G</w:t>
      </w:r>
      <w:r w:rsidRPr="00BE3AD0">
        <w:rPr>
          <w:rFonts w:ascii="Arial" w:hAnsi="Arial"/>
          <w:sz w:val="22"/>
          <w:szCs w:val="22"/>
          <w:lang w:val="de-CH"/>
        </w:rPr>
        <w:t>e</w:t>
      </w:r>
      <w:r w:rsidRPr="00BE3AD0">
        <w:rPr>
          <w:rFonts w:ascii="Arial" w:hAnsi="Arial"/>
          <w:sz w:val="22"/>
          <w:szCs w:val="22"/>
          <w:lang w:val="de-CH"/>
        </w:rPr>
        <w:t>samt U-Wert von ≤ 0,81 W/m2K. Angesichts des nahen Flughafens war darüber hinaus ein erhöhter Schallschutz im eingebauten Z</w:t>
      </w:r>
      <w:r w:rsidRPr="00BE3AD0">
        <w:rPr>
          <w:rFonts w:ascii="Arial" w:hAnsi="Arial"/>
          <w:sz w:val="22"/>
          <w:szCs w:val="22"/>
          <w:lang w:val="de-CH"/>
        </w:rPr>
        <w:t>u</w:t>
      </w:r>
      <w:r w:rsidRPr="00BE3AD0">
        <w:rPr>
          <w:rFonts w:ascii="Arial" w:hAnsi="Arial"/>
          <w:sz w:val="22"/>
          <w:szCs w:val="22"/>
          <w:lang w:val="de-CH"/>
        </w:rPr>
        <w:t xml:space="preserve">stand von </w:t>
      </w:r>
      <w:proofErr w:type="spellStart"/>
      <w:r w:rsidRPr="00BE3AD0">
        <w:rPr>
          <w:rFonts w:ascii="Arial" w:hAnsi="Arial"/>
          <w:sz w:val="22"/>
          <w:szCs w:val="22"/>
          <w:lang w:val="de-CH"/>
        </w:rPr>
        <w:t>R’w</w:t>
      </w:r>
      <w:proofErr w:type="spellEnd"/>
      <w:r w:rsidRPr="00BE3AD0">
        <w:rPr>
          <w:rFonts w:ascii="Arial" w:hAnsi="Arial"/>
          <w:sz w:val="22"/>
          <w:szCs w:val="22"/>
          <w:lang w:val="de-CH"/>
        </w:rPr>
        <w:t xml:space="preserve"> = min. 42 dB gefordert, wobei speziell dem Spektrum des Fluglärms Rechnung getragen wurde. Bei einer raumhohen Verglasung muss auch die Absturzsicherheit gewährleistet sein und nicht zuletzt der sommerliche Wärmeschutz, der mit einem komb</w:t>
      </w:r>
      <w:r w:rsidRPr="00BE3AD0">
        <w:rPr>
          <w:rFonts w:ascii="Arial" w:hAnsi="Arial"/>
          <w:sz w:val="22"/>
          <w:szCs w:val="22"/>
          <w:lang w:val="de-CH"/>
        </w:rPr>
        <w:t>i</w:t>
      </w:r>
      <w:r w:rsidRPr="00BE3AD0">
        <w:rPr>
          <w:rFonts w:ascii="Arial" w:hAnsi="Arial"/>
          <w:sz w:val="22"/>
          <w:szCs w:val="22"/>
          <w:lang w:val="de-CH"/>
        </w:rPr>
        <w:t xml:space="preserve">nierten G-Wert aus Glas plus Sonnenschutz von 9 % optimiert ist. </w:t>
      </w:r>
    </w:p>
    <w:p w14:paraId="00AC96EF" w14:textId="5B396E27" w:rsidR="00E31F57" w:rsidRDefault="00BE3AD0" w:rsidP="00BE3AD0">
      <w:pPr>
        <w:pStyle w:val="Text"/>
        <w:spacing w:before="0"/>
        <w:ind w:right="0"/>
        <w:jc w:val="left"/>
        <w:rPr>
          <w:rFonts w:ascii="Arial" w:hAnsi="Arial"/>
          <w:sz w:val="22"/>
          <w:szCs w:val="22"/>
          <w:lang w:val="de-CH"/>
        </w:rPr>
      </w:pPr>
      <w:r w:rsidRPr="00BE3AD0">
        <w:rPr>
          <w:rFonts w:ascii="Arial" w:hAnsi="Arial"/>
          <w:sz w:val="22"/>
          <w:szCs w:val="22"/>
          <w:lang w:val="de-CH"/>
        </w:rPr>
        <w:t xml:space="preserve">Mit diesem breiten Eigenschaftsprofil ist die Fassade des Lux </w:t>
      </w:r>
      <w:proofErr w:type="spellStart"/>
      <w:r w:rsidRPr="00BE3AD0">
        <w:rPr>
          <w:rFonts w:ascii="Arial" w:hAnsi="Arial"/>
          <w:sz w:val="22"/>
          <w:szCs w:val="22"/>
          <w:lang w:val="de-CH"/>
        </w:rPr>
        <w:t>Bui</w:t>
      </w:r>
      <w:r w:rsidRPr="00BE3AD0">
        <w:rPr>
          <w:rFonts w:ascii="Arial" w:hAnsi="Arial"/>
          <w:sz w:val="22"/>
          <w:szCs w:val="22"/>
          <w:lang w:val="de-CH"/>
        </w:rPr>
        <w:t>l</w:t>
      </w:r>
      <w:r w:rsidRPr="00BE3AD0">
        <w:rPr>
          <w:rFonts w:ascii="Arial" w:hAnsi="Arial"/>
          <w:sz w:val="22"/>
          <w:szCs w:val="22"/>
          <w:lang w:val="de-CH"/>
        </w:rPr>
        <w:t>ding</w:t>
      </w:r>
      <w:proofErr w:type="spellEnd"/>
      <w:r w:rsidRPr="00BE3AD0">
        <w:rPr>
          <w:rFonts w:ascii="Arial" w:hAnsi="Arial"/>
          <w:sz w:val="22"/>
          <w:szCs w:val="22"/>
          <w:lang w:val="de-CH"/>
        </w:rPr>
        <w:t xml:space="preserve"> ein wegweisendes Beispiel für einen Architekturentwurf, der die vorhandenen Energien zur Nutzung heranzieht und mit einer auf die örtlichen Gegebenheiten abgestimmten Fassadenkonstruktion bes</w:t>
      </w:r>
      <w:r w:rsidRPr="00BE3AD0">
        <w:rPr>
          <w:rFonts w:ascii="Arial" w:hAnsi="Arial"/>
          <w:sz w:val="22"/>
          <w:szCs w:val="22"/>
          <w:lang w:val="de-CH"/>
        </w:rPr>
        <w:t>t</w:t>
      </w:r>
      <w:r w:rsidRPr="00BE3AD0">
        <w:rPr>
          <w:rFonts w:ascii="Arial" w:hAnsi="Arial"/>
          <w:sz w:val="22"/>
          <w:szCs w:val="22"/>
          <w:lang w:val="de-CH"/>
        </w:rPr>
        <w:t>möglich realisiert.</w:t>
      </w:r>
    </w:p>
    <w:p w14:paraId="4543A9CE" w14:textId="77777777" w:rsidR="00BE3AD0" w:rsidRDefault="00BE3AD0" w:rsidP="00BE3AD0">
      <w:pPr>
        <w:pStyle w:val="Text"/>
        <w:spacing w:before="0"/>
        <w:ind w:right="0"/>
        <w:jc w:val="left"/>
        <w:rPr>
          <w:rFonts w:ascii="Arial" w:hAnsi="Arial"/>
          <w:sz w:val="22"/>
          <w:szCs w:val="22"/>
          <w:lang w:val="de-CH"/>
        </w:rPr>
      </w:pPr>
    </w:p>
    <w:p w14:paraId="75D5AFB2" w14:textId="77777777" w:rsidR="00E926E4" w:rsidRDefault="00E926E4" w:rsidP="007A6702">
      <w:pPr>
        <w:spacing w:line="312" w:lineRule="auto"/>
        <w:rPr>
          <w:b/>
          <w:bCs/>
          <w:sz w:val="22"/>
          <w:szCs w:val="22"/>
          <w:lang w:val="fr-FR"/>
        </w:rPr>
      </w:pPr>
      <w:proofErr w:type="spellStart"/>
      <w:r>
        <w:rPr>
          <w:b/>
          <w:bCs/>
          <w:sz w:val="22"/>
          <w:szCs w:val="22"/>
          <w:lang w:val="fr-FR"/>
        </w:rPr>
        <w:t>Bautafel</w:t>
      </w:r>
      <w:proofErr w:type="spellEnd"/>
      <w:r>
        <w:rPr>
          <w:b/>
          <w:bCs/>
          <w:sz w:val="22"/>
          <w:szCs w:val="22"/>
          <w:lang w:val="fr-FR"/>
        </w:rPr>
        <w:t> :</w:t>
      </w:r>
    </w:p>
    <w:p w14:paraId="1E5675EC" w14:textId="77777777" w:rsidR="00BE3AD0" w:rsidRPr="00BE3AD0" w:rsidRDefault="00BE3AD0" w:rsidP="00BE3AD0">
      <w:pPr>
        <w:spacing w:line="312" w:lineRule="auto"/>
        <w:rPr>
          <w:sz w:val="22"/>
          <w:szCs w:val="22"/>
          <w:lang w:val="de-CH"/>
        </w:rPr>
      </w:pPr>
      <w:r w:rsidRPr="00BE3AD0">
        <w:rPr>
          <w:sz w:val="22"/>
          <w:szCs w:val="22"/>
          <w:lang w:val="de-CH"/>
        </w:rPr>
        <w:t xml:space="preserve">Bauherr: Alpine Finanz Immobilien AG, </w:t>
      </w:r>
      <w:proofErr w:type="spellStart"/>
      <w:r w:rsidRPr="00BE3AD0">
        <w:rPr>
          <w:sz w:val="22"/>
          <w:szCs w:val="22"/>
          <w:lang w:val="de-CH"/>
        </w:rPr>
        <w:t>Glattbrugg</w:t>
      </w:r>
      <w:proofErr w:type="spellEnd"/>
    </w:p>
    <w:p w14:paraId="75F6A41D" w14:textId="77777777" w:rsidR="00BE3AD0" w:rsidRPr="00BE3AD0" w:rsidRDefault="00BE3AD0" w:rsidP="00BE3AD0">
      <w:pPr>
        <w:spacing w:line="312" w:lineRule="auto"/>
        <w:rPr>
          <w:sz w:val="22"/>
          <w:szCs w:val="22"/>
          <w:lang w:val="de-CH"/>
        </w:rPr>
      </w:pPr>
      <w:r w:rsidRPr="00BE3AD0">
        <w:rPr>
          <w:sz w:val="22"/>
          <w:szCs w:val="22"/>
          <w:lang w:val="de-CH"/>
        </w:rPr>
        <w:t xml:space="preserve">Architektur: LOT-Z Architekten AG, Zürich </w:t>
      </w:r>
    </w:p>
    <w:p w14:paraId="1202F462" w14:textId="77777777" w:rsidR="00BE3AD0" w:rsidRPr="00BE3AD0" w:rsidRDefault="00BE3AD0" w:rsidP="00BE3AD0">
      <w:pPr>
        <w:spacing w:line="312" w:lineRule="auto"/>
        <w:rPr>
          <w:sz w:val="22"/>
          <w:szCs w:val="22"/>
          <w:lang w:val="de-CH"/>
        </w:rPr>
      </w:pPr>
      <w:r w:rsidRPr="00BE3AD0">
        <w:rPr>
          <w:sz w:val="22"/>
          <w:szCs w:val="22"/>
          <w:lang w:val="de-CH"/>
        </w:rPr>
        <w:t xml:space="preserve">Generalunternehmer: </w:t>
      </w:r>
      <w:proofErr w:type="spellStart"/>
      <w:r w:rsidRPr="00BE3AD0">
        <w:rPr>
          <w:sz w:val="22"/>
          <w:szCs w:val="22"/>
          <w:lang w:val="de-CH"/>
        </w:rPr>
        <w:t>Priora</w:t>
      </w:r>
      <w:proofErr w:type="spellEnd"/>
      <w:r w:rsidRPr="00BE3AD0">
        <w:rPr>
          <w:sz w:val="22"/>
          <w:szCs w:val="22"/>
          <w:lang w:val="de-CH"/>
        </w:rPr>
        <w:t xml:space="preserve"> AG Generalunternehmung, Zürich</w:t>
      </w:r>
    </w:p>
    <w:p w14:paraId="64FC06FC" w14:textId="77777777" w:rsidR="00BE3AD0" w:rsidRPr="00BE3AD0" w:rsidRDefault="00BE3AD0" w:rsidP="00BE3AD0">
      <w:pPr>
        <w:spacing w:line="312" w:lineRule="auto"/>
        <w:rPr>
          <w:sz w:val="22"/>
          <w:szCs w:val="22"/>
          <w:lang w:val="de-CH"/>
        </w:rPr>
      </w:pPr>
      <w:r w:rsidRPr="00BE3AD0">
        <w:rPr>
          <w:sz w:val="22"/>
          <w:szCs w:val="22"/>
          <w:lang w:val="de-CH"/>
        </w:rPr>
        <w:t xml:space="preserve">Fassadenplaner: </w:t>
      </w:r>
      <w:proofErr w:type="spellStart"/>
      <w:r w:rsidRPr="00BE3AD0">
        <w:rPr>
          <w:sz w:val="22"/>
          <w:szCs w:val="22"/>
          <w:lang w:val="de-CH"/>
        </w:rPr>
        <w:t>Feroplan</w:t>
      </w:r>
      <w:proofErr w:type="spellEnd"/>
      <w:r w:rsidRPr="00BE3AD0">
        <w:rPr>
          <w:sz w:val="22"/>
          <w:szCs w:val="22"/>
          <w:lang w:val="de-CH"/>
        </w:rPr>
        <w:t xml:space="preserve"> Engineering AG, Zürich</w:t>
      </w:r>
    </w:p>
    <w:p w14:paraId="33A4E1DE" w14:textId="77777777" w:rsidR="00BE3AD0" w:rsidRPr="00BE3AD0" w:rsidRDefault="00BE3AD0" w:rsidP="00BE3AD0">
      <w:pPr>
        <w:spacing w:line="312" w:lineRule="auto"/>
        <w:rPr>
          <w:sz w:val="22"/>
          <w:szCs w:val="22"/>
          <w:lang w:val="de-CH"/>
        </w:rPr>
      </w:pPr>
      <w:r w:rsidRPr="00BE3AD0">
        <w:rPr>
          <w:sz w:val="22"/>
          <w:szCs w:val="22"/>
          <w:lang w:val="de-CH"/>
        </w:rPr>
        <w:t xml:space="preserve">Fassadenbauer: </w:t>
      </w:r>
      <w:proofErr w:type="spellStart"/>
      <w:r w:rsidRPr="00BE3AD0">
        <w:rPr>
          <w:sz w:val="22"/>
          <w:szCs w:val="22"/>
          <w:lang w:val="de-CH"/>
        </w:rPr>
        <w:t>Geilinger</w:t>
      </w:r>
      <w:proofErr w:type="spellEnd"/>
      <w:r w:rsidRPr="00BE3AD0">
        <w:rPr>
          <w:sz w:val="22"/>
          <w:szCs w:val="22"/>
          <w:lang w:val="de-CH"/>
        </w:rPr>
        <w:t xml:space="preserve"> Fenster und Fassaden AG, Winterthur</w:t>
      </w:r>
    </w:p>
    <w:p w14:paraId="5779BFD6" w14:textId="77777777" w:rsidR="00BE3AD0" w:rsidRDefault="00BE3AD0" w:rsidP="00BE3AD0">
      <w:pPr>
        <w:spacing w:line="312" w:lineRule="auto"/>
        <w:rPr>
          <w:sz w:val="22"/>
          <w:szCs w:val="22"/>
          <w:lang w:val="de-CH"/>
        </w:rPr>
      </w:pPr>
      <w:r w:rsidRPr="00BE3AD0">
        <w:rPr>
          <w:sz w:val="22"/>
          <w:szCs w:val="22"/>
          <w:lang w:val="de-CH"/>
        </w:rPr>
        <w:t>Vorverglasung: Objektspezifische Lösung aus CNS-Profilen</w:t>
      </w:r>
    </w:p>
    <w:p w14:paraId="4D13589C" w14:textId="7A3B277E" w:rsidR="00BE3AD0" w:rsidRPr="00BE3AD0" w:rsidRDefault="00BE3AD0" w:rsidP="00BE3AD0">
      <w:pPr>
        <w:spacing w:line="312" w:lineRule="auto"/>
        <w:rPr>
          <w:sz w:val="22"/>
          <w:szCs w:val="22"/>
          <w:lang w:val="de-CH"/>
        </w:rPr>
      </w:pPr>
      <w:r w:rsidRPr="00BE3AD0">
        <w:rPr>
          <w:sz w:val="22"/>
          <w:szCs w:val="22"/>
          <w:lang w:val="de-CH"/>
        </w:rPr>
        <w:t>Systemlieferant</w:t>
      </w:r>
      <w:r>
        <w:rPr>
          <w:sz w:val="22"/>
          <w:szCs w:val="22"/>
          <w:lang w:val="de-CH"/>
        </w:rPr>
        <w:t xml:space="preserve"> Profilsysteme</w:t>
      </w:r>
      <w:r w:rsidRPr="00BE3AD0">
        <w:rPr>
          <w:sz w:val="22"/>
          <w:szCs w:val="22"/>
          <w:lang w:val="de-CH"/>
        </w:rPr>
        <w:t>: Jansen AG, Oberriet</w:t>
      </w:r>
    </w:p>
    <w:p w14:paraId="0D92A011" w14:textId="77777777" w:rsidR="00BE3AD0" w:rsidRPr="00BE3AD0" w:rsidRDefault="00BE3AD0" w:rsidP="00BE3AD0">
      <w:pPr>
        <w:spacing w:line="312" w:lineRule="auto"/>
        <w:rPr>
          <w:sz w:val="22"/>
          <w:szCs w:val="22"/>
          <w:lang w:val="de-CH"/>
        </w:rPr>
      </w:pPr>
    </w:p>
    <w:p w14:paraId="4A671046" w14:textId="5EAFA5C5" w:rsidR="00BE3AD0" w:rsidRDefault="00BE3AD0" w:rsidP="00BE3AD0">
      <w:pPr>
        <w:spacing w:line="312" w:lineRule="auto"/>
        <w:rPr>
          <w:sz w:val="22"/>
          <w:szCs w:val="22"/>
          <w:lang w:val="de-CH"/>
        </w:rPr>
      </w:pPr>
      <w:r>
        <w:rPr>
          <w:sz w:val="22"/>
          <w:szCs w:val="22"/>
          <w:lang w:val="de-CH"/>
        </w:rPr>
        <w:lastRenderedPageBreak/>
        <w:t>Verwendet wurden die folgenden Profilsysteme:</w:t>
      </w:r>
    </w:p>
    <w:p w14:paraId="420F9239" w14:textId="13775DF9" w:rsidR="00BE3AD0" w:rsidRPr="00BE3AD0" w:rsidRDefault="00BE3AD0" w:rsidP="00BE3AD0">
      <w:pPr>
        <w:spacing w:line="312" w:lineRule="auto"/>
        <w:rPr>
          <w:sz w:val="22"/>
          <w:szCs w:val="22"/>
          <w:lang w:val="de-CH"/>
        </w:rPr>
      </w:pPr>
      <w:r w:rsidRPr="00BE3AD0">
        <w:rPr>
          <w:sz w:val="22"/>
          <w:szCs w:val="22"/>
          <w:lang w:val="de-CH"/>
        </w:rPr>
        <w:t>Erdgeschoss: Fassade Jansen VISS Basic SG</w:t>
      </w:r>
    </w:p>
    <w:p w14:paraId="6A695B96" w14:textId="77777777" w:rsidR="00BE3AD0" w:rsidRPr="00BE3AD0" w:rsidRDefault="00BE3AD0" w:rsidP="00BE3AD0">
      <w:pPr>
        <w:spacing w:line="312" w:lineRule="auto"/>
        <w:rPr>
          <w:sz w:val="22"/>
          <w:szCs w:val="22"/>
          <w:lang w:val="de-CH"/>
        </w:rPr>
      </w:pPr>
      <w:r w:rsidRPr="00BE3AD0">
        <w:rPr>
          <w:sz w:val="22"/>
          <w:szCs w:val="22"/>
          <w:lang w:val="de-CH"/>
        </w:rPr>
        <w:t>Türen Schüco ADS 70HD SG</w:t>
      </w:r>
    </w:p>
    <w:p w14:paraId="66EB8340" w14:textId="77777777" w:rsidR="00BE3AD0" w:rsidRPr="00BE3AD0" w:rsidRDefault="00BE3AD0" w:rsidP="00BE3AD0">
      <w:pPr>
        <w:spacing w:line="312" w:lineRule="auto"/>
        <w:rPr>
          <w:sz w:val="22"/>
          <w:szCs w:val="22"/>
          <w:lang w:val="de-CH"/>
        </w:rPr>
      </w:pPr>
      <w:r w:rsidRPr="00BE3AD0">
        <w:rPr>
          <w:sz w:val="22"/>
          <w:szCs w:val="22"/>
          <w:lang w:val="de-CH"/>
        </w:rPr>
        <w:t>Fenster Schüco RWA Fenster AWS102SK</w:t>
      </w:r>
    </w:p>
    <w:p w14:paraId="74170E74" w14:textId="77777777" w:rsidR="00BE3AD0" w:rsidRPr="00BE3AD0" w:rsidRDefault="00BE3AD0" w:rsidP="00BE3AD0">
      <w:pPr>
        <w:spacing w:line="312" w:lineRule="auto"/>
        <w:rPr>
          <w:sz w:val="22"/>
          <w:szCs w:val="22"/>
          <w:lang w:val="de-CH"/>
        </w:rPr>
      </w:pPr>
      <w:r w:rsidRPr="00BE3AD0">
        <w:rPr>
          <w:sz w:val="22"/>
          <w:szCs w:val="22"/>
          <w:lang w:val="de-CH"/>
        </w:rPr>
        <w:t>Fassaden ab 1. OG: Schüco FW50+SI</w:t>
      </w:r>
    </w:p>
    <w:p w14:paraId="6F86B334" w14:textId="27C72801" w:rsidR="007A6702" w:rsidRDefault="007A6702" w:rsidP="007A6702">
      <w:pPr>
        <w:spacing w:line="312" w:lineRule="auto"/>
        <w:rPr>
          <w:sz w:val="22"/>
          <w:szCs w:val="22"/>
          <w:lang w:val="de-CH"/>
        </w:rPr>
      </w:pPr>
    </w:p>
    <w:p w14:paraId="14F213C4" w14:textId="77777777" w:rsidR="007A6702" w:rsidRPr="00117E06" w:rsidRDefault="007A6702" w:rsidP="007A6702">
      <w:pPr>
        <w:spacing w:line="312" w:lineRule="auto"/>
        <w:rPr>
          <w:b/>
          <w:bCs/>
          <w:sz w:val="22"/>
          <w:szCs w:val="22"/>
          <w:lang w:val="fr-FR"/>
        </w:rPr>
      </w:pPr>
      <w:proofErr w:type="spellStart"/>
      <w:r w:rsidRPr="00117E06">
        <w:rPr>
          <w:b/>
          <w:bCs/>
          <w:sz w:val="22"/>
          <w:szCs w:val="22"/>
          <w:lang w:val="fr-FR"/>
        </w:rPr>
        <w:t>Bildnachweis</w:t>
      </w:r>
      <w:proofErr w:type="spellEnd"/>
      <w:r w:rsidRPr="00117E06">
        <w:rPr>
          <w:b/>
          <w:bCs/>
          <w:sz w:val="22"/>
          <w:szCs w:val="22"/>
          <w:lang w:val="fr-FR"/>
        </w:rPr>
        <w:t>: Jansen AG</w:t>
      </w:r>
    </w:p>
    <w:p w14:paraId="1027AEE5" w14:textId="33F820F4" w:rsidR="007A6702" w:rsidRDefault="00BE3AD0" w:rsidP="007A6702">
      <w:pPr>
        <w:spacing w:line="312" w:lineRule="auto"/>
        <w:rPr>
          <w:sz w:val="22"/>
          <w:szCs w:val="22"/>
          <w:lang w:val="de-CH"/>
        </w:rPr>
      </w:pPr>
      <w:r w:rsidRPr="00BE3AD0">
        <w:rPr>
          <w:sz w:val="22"/>
          <w:szCs w:val="22"/>
          <w:lang w:val="de-CH"/>
        </w:rPr>
        <w:t>Die redaktionelle Verwendung des Bildmaterials ist an den vorliege</w:t>
      </w:r>
      <w:r w:rsidRPr="00BE3AD0">
        <w:rPr>
          <w:sz w:val="22"/>
          <w:szCs w:val="22"/>
          <w:lang w:val="de-CH"/>
        </w:rPr>
        <w:t>n</w:t>
      </w:r>
      <w:r w:rsidRPr="00BE3AD0">
        <w:rPr>
          <w:sz w:val="22"/>
          <w:szCs w:val="22"/>
          <w:lang w:val="de-CH"/>
        </w:rPr>
        <w:t>den ­Objektbericht gebunden.</w:t>
      </w:r>
    </w:p>
    <w:p w14:paraId="51150B9A" w14:textId="77777777" w:rsidR="00BE3AD0" w:rsidRDefault="00BE3AD0" w:rsidP="007A6702">
      <w:pPr>
        <w:spacing w:line="312" w:lineRule="auto"/>
        <w:rPr>
          <w:sz w:val="22"/>
          <w:szCs w:val="22"/>
          <w:lang w:val="de-CH"/>
        </w:rPr>
      </w:pPr>
    </w:p>
    <w:p w14:paraId="7570B473" w14:textId="77777777" w:rsidR="00BE3AD0" w:rsidRPr="00BE3AD0" w:rsidRDefault="00BE3AD0" w:rsidP="00BE3AD0">
      <w:pPr>
        <w:spacing w:line="312" w:lineRule="auto"/>
        <w:rPr>
          <w:sz w:val="22"/>
          <w:szCs w:val="22"/>
          <w:lang w:val="de-CH"/>
        </w:rPr>
      </w:pPr>
      <w:r w:rsidRPr="00BE3AD0">
        <w:rPr>
          <w:sz w:val="22"/>
          <w:szCs w:val="22"/>
          <w:lang w:val="de-CH"/>
        </w:rPr>
        <w:t xml:space="preserve">pic_01_lux.tif: Die Fassadenkonstruktion des LUX </w:t>
      </w:r>
      <w:proofErr w:type="spellStart"/>
      <w:r w:rsidRPr="00BE3AD0">
        <w:rPr>
          <w:sz w:val="22"/>
          <w:szCs w:val="22"/>
          <w:lang w:val="de-CH"/>
        </w:rPr>
        <w:t>Building</w:t>
      </w:r>
      <w:proofErr w:type="spellEnd"/>
      <w:r w:rsidRPr="00BE3AD0">
        <w:rPr>
          <w:sz w:val="22"/>
          <w:szCs w:val="22"/>
          <w:lang w:val="de-CH"/>
        </w:rPr>
        <w:t xml:space="preserve"> erfüllt die Richtlinien des Minergie-Standards.</w:t>
      </w:r>
    </w:p>
    <w:p w14:paraId="7FC785D3" w14:textId="77777777" w:rsidR="00BE3AD0" w:rsidRPr="00BE3AD0" w:rsidRDefault="00BE3AD0" w:rsidP="00BE3AD0">
      <w:pPr>
        <w:spacing w:line="312" w:lineRule="auto"/>
        <w:rPr>
          <w:sz w:val="22"/>
          <w:szCs w:val="22"/>
          <w:lang w:val="de-CH"/>
        </w:rPr>
      </w:pPr>
    </w:p>
    <w:p w14:paraId="2465FF24" w14:textId="77777777" w:rsidR="00BE3AD0" w:rsidRPr="00BE3AD0" w:rsidRDefault="00BE3AD0" w:rsidP="00BE3AD0">
      <w:pPr>
        <w:spacing w:line="312" w:lineRule="auto"/>
        <w:rPr>
          <w:sz w:val="22"/>
          <w:szCs w:val="22"/>
          <w:lang w:val="de-CH"/>
        </w:rPr>
      </w:pPr>
      <w:r w:rsidRPr="00BE3AD0">
        <w:rPr>
          <w:sz w:val="22"/>
          <w:szCs w:val="22"/>
          <w:lang w:val="de-CH"/>
        </w:rPr>
        <w:t xml:space="preserve">pic_02_lux.tif: Die </w:t>
      </w:r>
      <w:proofErr w:type="spellStart"/>
      <w:r w:rsidRPr="00BE3AD0">
        <w:rPr>
          <w:sz w:val="22"/>
          <w:szCs w:val="22"/>
          <w:lang w:val="de-CH"/>
        </w:rPr>
        <w:t>Pfosten-Riegel­kons­truktion</w:t>
      </w:r>
      <w:proofErr w:type="spellEnd"/>
      <w:r w:rsidRPr="00BE3AD0">
        <w:rPr>
          <w:sz w:val="22"/>
          <w:szCs w:val="22"/>
          <w:lang w:val="de-CH"/>
        </w:rPr>
        <w:t xml:space="preserve"> im Erdgeschoss …</w:t>
      </w:r>
    </w:p>
    <w:p w14:paraId="77F9DBEB" w14:textId="77777777" w:rsidR="00BE3AD0" w:rsidRPr="00BE3AD0" w:rsidRDefault="00BE3AD0" w:rsidP="00BE3AD0">
      <w:pPr>
        <w:spacing w:line="312" w:lineRule="auto"/>
        <w:rPr>
          <w:sz w:val="22"/>
          <w:szCs w:val="22"/>
          <w:lang w:val="de-CH"/>
        </w:rPr>
      </w:pPr>
    </w:p>
    <w:p w14:paraId="4776D064" w14:textId="77777777" w:rsidR="00BE3AD0" w:rsidRPr="00BE3AD0" w:rsidRDefault="00BE3AD0" w:rsidP="00BE3AD0">
      <w:pPr>
        <w:spacing w:line="312" w:lineRule="auto"/>
        <w:rPr>
          <w:sz w:val="22"/>
          <w:szCs w:val="22"/>
          <w:lang w:val="de-CH"/>
        </w:rPr>
      </w:pPr>
      <w:r w:rsidRPr="00BE3AD0">
        <w:rPr>
          <w:sz w:val="22"/>
          <w:szCs w:val="22"/>
          <w:lang w:val="de-CH"/>
        </w:rPr>
        <w:t>pic_03_lux.tif: … wird ab dem 1. Obergeschoss als Systemfassade Schüco FW50+SI fortgeführt</w:t>
      </w:r>
    </w:p>
    <w:p w14:paraId="34255649" w14:textId="77777777" w:rsidR="00BE3AD0" w:rsidRPr="00BE3AD0" w:rsidRDefault="00BE3AD0" w:rsidP="00BE3AD0">
      <w:pPr>
        <w:spacing w:line="312" w:lineRule="auto"/>
        <w:rPr>
          <w:sz w:val="22"/>
          <w:szCs w:val="22"/>
          <w:lang w:val="de-CH"/>
        </w:rPr>
      </w:pPr>
    </w:p>
    <w:p w14:paraId="176BECB6" w14:textId="77777777" w:rsidR="00BE3AD0" w:rsidRPr="00BE3AD0" w:rsidRDefault="00BE3AD0" w:rsidP="00BE3AD0">
      <w:pPr>
        <w:spacing w:line="312" w:lineRule="auto"/>
        <w:rPr>
          <w:sz w:val="22"/>
          <w:szCs w:val="22"/>
          <w:lang w:val="de-CH"/>
        </w:rPr>
      </w:pPr>
      <w:r w:rsidRPr="00BE3AD0">
        <w:rPr>
          <w:sz w:val="22"/>
          <w:szCs w:val="22"/>
          <w:lang w:val="de-CH"/>
        </w:rPr>
        <w:t xml:space="preserve">pic_04_lux.tif: Gut sichtbar: Stirnbündige Vorverglasung aus VSG. </w:t>
      </w:r>
    </w:p>
    <w:p w14:paraId="2264D2D1" w14:textId="77777777" w:rsidR="00BE3AD0" w:rsidRPr="00BE3AD0" w:rsidRDefault="00BE3AD0" w:rsidP="00BE3AD0">
      <w:pPr>
        <w:spacing w:line="312" w:lineRule="auto"/>
        <w:rPr>
          <w:sz w:val="22"/>
          <w:szCs w:val="22"/>
          <w:lang w:val="de-CH"/>
        </w:rPr>
      </w:pPr>
    </w:p>
    <w:p w14:paraId="10F86775" w14:textId="77777777" w:rsidR="00BE3AD0" w:rsidRPr="00BE3AD0" w:rsidRDefault="00BE3AD0" w:rsidP="00BE3AD0">
      <w:pPr>
        <w:spacing w:line="312" w:lineRule="auto"/>
        <w:rPr>
          <w:sz w:val="22"/>
          <w:szCs w:val="22"/>
          <w:lang w:val="de-CH"/>
        </w:rPr>
      </w:pPr>
      <w:r w:rsidRPr="00BE3AD0">
        <w:rPr>
          <w:sz w:val="22"/>
          <w:szCs w:val="22"/>
          <w:lang w:val="de-CH"/>
        </w:rPr>
        <w:t xml:space="preserve">pic_05_lux.tif: Die Verglasung lässt viel Tageslicht einfallen. Einzelne </w:t>
      </w:r>
      <w:proofErr w:type="spellStart"/>
      <w:r w:rsidRPr="00BE3AD0">
        <w:rPr>
          <w:sz w:val="22"/>
          <w:szCs w:val="22"/>
          <w:lang w:val="de-CH"/>
        </w:rPr>
        <w:t>Fens­terelemente</w:t>
      </w:r>
      <w:proofErr w:type="spellEnd"/>
      <w:r w:rsidRPr="00BE3AD0">
        <w:rPr>
          <w:sz w:val="22"/>
          <w:szCs w:val="22"/>
          <w:lang w:val="de-CH"/>
        </w:rPr>
        <w:t xml:space="preserve"> können zum Lüften geöffnet werden.</w:t>
      </w:r>
    </w:p>
    <w:p w14:paraId="24A5AA94" w14:textId="77777777" w:rsidR="00BE3AD0" w:rsidRPr="00BE3AD0" w:rsidRDefault="00BE3AD0" w:rsidP="00BE3AD0">
      <w:pPr>
        <w:spacing w:line="312" w:lineRule="auto"/>
        <w:rPr>
          <w:sz w:val="22"/>
          <w:szCs w:val="22"/>
          <w:lang w:val="de-CH"/>
        </w:rPr>
      </w:pPr>
    </w:p>
    <w:p w14:paraId="028DB6A7" w14:textId="77777777" w:rsidR="00BE3AD0" w:rsidRPr="00BE3AD0" w:rsidRDefault="00BE3AD0" w:rsidP="00BE3AD0">
      <w:pPr>
        <w:spacing w:line="312" w:lineRule="auto"/>
        <w:rPr>
          <w:sz w:val="22"/>
          <w:szCs w:val="22"/>
          <w:lang w:val="de-CH"/>
        </w:rPr>
      </w:pPr>
      <w:r w:rsidRPr="00BE3AD0">
        <w:rPr>
          <w:sz w:val="22"/>
          <w:szCs w:val="22"/>
          <w:lang w:val="de-CH"/>
        </w:rPr>
        <w:t>pic_06_lux.tif: Die vollverglaste Fassade ist Baustein des Energi</w:t>
      </w:r>
      <w:r w:rsidRPr="00BE3AD0">
        <w:rPr>
          <w:sz w:val="22"/>
          <w:szCs w:val="22"/>
          <w:lang w:val="de-CH"/>
        </w:rPr>
        <w:t>e</w:t>
      </w:r>
      <w:r w:rsidRPr="00BE3AD0">
        <w:rPr>
          <w:sz w:val="22"/>
          <w:szCs w:val="22"/>
          <w:lang w:val="de-CH"/>
        </w:rPr>
        <w:t>konzepts.</w:t>
      </w:r>
    </w:p>
    <w:p w14:paraId="11A4D1B4" w14:textId="77777777" w:rsidR="00BE3AD0" w:rsidRPr="00BE3AD0" w:rsidRDefault="00BE3AD0" w:rsidP="00BE3AD0">
      <w:pPr>
        <w:spacing w:line="312" w:lineRule="auto"/>
        <w:rPr>
          <w:sz w:val="22"/>
          <w:szCs w:val="22"/>
          <w:lang w:val="de-CH"/>
        </w:rPr>
      </w:pPr>
    </w:p>
    <w:p w14:paraId="7B0DA03C" w14:textId="77777777" w:rsidR="00BE3AD0" w:rsidRPr="00BE3AD0" w:rsidRDefault="00BE3AD0" w:rsidP="00BE3AD0">
      <w:pPr>
        <w:spacing w:line="312" w:lineRule="auto"/>
        <w:rPr>
          <w:sz w:val="22"/>
          <w:szCs w:val="22"/>
          <w:lang w:val="de-CH"/>
        </w:rPr>
      </w:pPr>
      <w:r w:rsidRPr="00BE3AD0">
        <w:rPr>
          <w:sz w:val="22"/>
          <w:szCs w:val="22"/>
          <w:lang w:val="de-CH"/>
        </w:rPr>
        <w:t>pic_07_lux.tif: Selbstverständlich ist die raumhohe Verglasung a</w:t>
      </w:r>
      <w:r w:rsidRPr="00BE3AD0">
        <w:rPr>
          <w:sz w:val="22"/>
          <w:szCs w:val="22"/>
          <w:lang w:val="de-CH"/>
        </w:rPr>
        <w:t>b</w:t>
      </w:r>
      <w:r w:rsidRPr="00BE3AD0">
        <w:rPr>
          <w:sz w:val="22"/>
          <w:szCs w:val="22"/>
          <w:lang w:val="de-CH"/>
        </w:rPr>
        <w:t>sturzsicher ausgeführt. Darüber hinaus bietet sie auch erhöhten Schallschutz.</w:t>
      </w:r>
    </w:p>
    <w:p w14:paraId="7FD04BFB" w14:textId="77777777" w:rsidR="005D7B9A" w:rsidRDefault="005D7B9A" w:rsidP="005D7B9A">
      <w:pPr>
        <w:spacing w:line="312" w:lineRule="auto"/>
        <w:rPr>
          <w:b/>
          <w:bCs/>
          <w:sz w:val="22"/>
          <w:szCs w:val="22"/>
          <w:lang w:val="fr-FR"/>
        </w:rPr>
      </w:pPr>
    </w:p>
    <w:p w14:paraId="56963388" w14:textId="77777777" w:rsidR="00446740" w:rsidRPr="005D7B9A" w:rsidRDefault="00446740" w:rsidP="005D7B9A">
      <w:pPr>
        <w:spacing w:line="312" w:lineRule="auto"/>
        <w:rPr>
          <w:b/>
          <w:bCs/>
          <w:sz w:val="22"/>
          <w:szCs w:val="22"/>
          <w:lang w:val="fr-FR"/>
        </w:rPr>
      </w:pPr>
    </w:p>
    <w:p w14:paraId="5C4411D3" w14:textId="77777777" w:rsidR="00E926E4" w:rsidRPr="0060156B" w:rsidRDefault="00E926E4" w:rsidP="007D6FB6">
      <w:pPr>
        <w:spacing w:line="360" w:lineRule="auto"/>
        <w:rPr>
          <w:b/>
          <w:sz w:val="18"/>
        </w:rPr>
      </w:pPr>
      <w:r w:rsidRPr="0060156B">
        <w:rPr>
          <w:b/>
          <w:sz w:val="18"/>
        </w:rPr>
        <w:t xml:space="preserve">Ansprechpartner </w:t>
      </w:r>
      <w:r w:rsidRPr="0060156B">
        <w:rPr>
          <w:b/>
          <w:sz w:val="18"/>
          <w:u w:val="single"/>
        </w:rPr>
        <w:t>für die Redaktion</w:t>
      </w:r>
      <w:r w:rsidRPr="0060156B">
        <w:rPr>
          <w:b/>
          <w:sz w:val="18"/>
        </w:rPr>
        <w:t>:</w:t>
      </w:r>
    </w:p>
    <w:p w14:paraId="3A6CAABD" w14:textId="77777777" w:rsidR="00E926E4" w:rsidRPr="0060156B" w:rsidRDefault="00E926E4" w:rsidP="007D6FB6">
      <w:pPr>
        <w:rPr>
          <w:sz w:val="18"/>
        </w:rPr>
      </w:pPr>
      <w:r w:rsidRPr="0060156B">
        <w:rPr>
          <w:sz w:val="18"/>
        </w:rPr>
        <w:t>Jansen AG</w:t>
      </w:r>
    </w:p>
    <w:p w14:paraId="75DEDB64" w14:textId="77777777" w:rsidR="00E926E4" w:rsidRPr="0060156B" w:rsidRDefault="00E926E4" w:rsidP="007D6FB6">
      <w:pPr>
        <w:rPr>
          <w:sz w:val="18"/>
        </w:rPr>
      </w:pPr>
      <w:r>
        <w:rPr>
          <w:sz w:val="18"/>
        </w:rPr>
        <w:t xml:space="preserve">Stefani </w:t>
      </w:r>
      <w:proofErr w:type="spellStart"/>
      <w:r>
        <w:rPr>
          <w:sz w:val="18"/>
        </w:rPr>
        <w:t>Zemp</w:t>
      </w:r>
      <w:proofErr w:type="spellEnd"/>
    </w:p>
    <w:p w14:paraId="01937727" w14:textId="77777777" w:rsidR="00E926E4" w:rsidRPr="0060156B" w:rsidRDefault="00E926E4" w:rsidP="007D6FB6">
      <w:pPr>
        <w:rPr>
          <w:sz w:val="18"/>
        </w:rPr>
      </w:pPr>
      <w:proofErr w:type="spellStart"/>
      <w:r w:rsidRPr="0060156B">
        <w:rPr>
          <w:sz w:val="18"/>
        </w:rPr>
        <w:t>Industriestrasse</w:t>
      </w:r>
      <w:proofErr w:type="spellEnd"/>
      <w:r w:rsidRPr="0060156B">
        <w:rPr>
          <w:sz w:val="18"/>
        </w:rPr>
        <w:t xml:space="preserve"> 34</w:t>
      </w:r>
    </w:p>
    <w:p w14:paraId="185AE045" w14:textId="77777777" w:rsidR="00E926E4" w:rsidRPr="0060156B" w:rsidRDefault="00E926E4" w:rsidP="007D6FB6">
      <w:pPr>
        <w:rPr>
          <w:sz w:val="18"/>
        </w:rPr>
      </w:pPr>
      <w:r w:rsidRPr="0060156B">
        <w:rPr>
          <w:sz w:val="18"/>
        </w:rPr>
        <w:t>CH-9463 Oberriet SG</w:t>
      </w:r>
    </w:p>
    <w:p w14:paraId="715A737E" w14:textId="77777777" w:rsidR="00E926E4" w:rsidRPr="00A049E0" w:rsidRDefault="00E926E4" w:rsidP="007D6FB6">
      <w:pPr>
        <w:rPr>
          <w:sz w:val="18"/>
          <w:lang w:val="fr-FR"/>
        </w:rPr>
      </w:pPr>
      <w:r>
        <w:rPr>
          <w:sz w:val="18"/>
          <w:lang w:val="fr-FR"/>
        </w:rPr>
        <w:t>Tel.: +41 (0)71 763 96 72</w:t>
      </w:r>
      <w:r w:rsidRPr="00A049E0">
        <w:rPr>
          <w:sz w:val="18"/>
          <w:lang w:val="fr-FR"/>
        </w:rPr>
        <w:t xml:space="preserve"> </w:t>
      </w:r>
    </w:p>
    <w:p w14:paraId="360DA8B7" w14:textId="77777777" w:rsidR="00E926E4" w:rsidRPr="00D22381" w:rsidRDefault="00E926E4" w:rsidP="007D6FB6">
      <w:pPr>
        <w:tabs>
          <w:tab w:val="left" w:pos="2384"/>
        </w:tabs>
        <w:rPr>
          <w:sz w:val="18"/>
          <w:lang w:val="fr-FR"/>
        </w:rPr>
      </w:pPr>
      <w:r w:rsidRPr="00D22381">
        <w:rPr>
          <w:sz w:val="18"/>
          <w:lang w:val="fr-FR"/>
        </w:rPr>
        <w:t xml:space="preserve">Fax: +41 (0)71 </w:t>
      </w:r>
      <w:r w:rsidRPr="00D22381">
        <w:rPr>
          <w:rFonts w:cs="Arial"/>
          <w:spacing w:val="-1"/>
          <w:sz w:val="18"/>
          <w:szCs w:val="18"/>
          <w:lang w:val="fr-FR"/>
        </w:rPr>
        <w:t>763 91 13</w:t>
      </w:r>
    </w:p>
    <w:p w14:paraId="450E40FB" w14:textId="77777777" w:rsidR="00E926E4" w:rsidRPr="00D22381" w:rsidRDefault="00E926E4" w:rsidP="007D6FB6">
      <w:pPr>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4EDFC87B" w14:textId="77777777" w:rsidR="00E926E4" w:rsidRDefault="00E926E4" w:rsidP="007D6FB6">
      <w:pPr>
        <w:rPr>
          <w:sz w:val="18"/>
          <w:lang w:val="fr-FR"/>
        </w:rPr>
      </w:pPr>
    </w:p>
    <w:p w14:paraId="7A1AF4B7" w14:textId="77777777" w:rsidR="00E926E4" w:rsidRPr="00D22381" w:rsidRDefault="00E926E4" w:rsidP="007D6FB6">
      <w:pPr>
        <w:rPr>
          <w:sz w:val="18"/>
          <w:lang w:val="fr-FR"/>
        </w:rPr>
      </w:pPr>
    </w:p>
    <w:p w14:paraId="49EF7E1D" w14:textId="77777777" w:rsidR="00E926E4" w:rsidRPr="0060156B" w:rsidRDefault="00E926E4" w:rsidP="007D6FB6">
      <w:pPr>
        <w:rPr>
          <w:sz w:val="18"/>
        </w:rPr>
      </w:pPr>
      <w:proofErr w:type="spellStart"/>
      <w:r w:rsidRPr="0060156B">
        <w:rPr>
          <w:sz w:val="18"/>
        </w:rPr>
        <w:t>BAUtext</w:t>
      </w:r>
      <w:proofErr w:type="spellEnd"/>
      <w:r w:rsidRPr="0060156B">
        <w:rPr>
          <w:sz w:val="18"/>
        </w:rPr>
        <w:t xml:space="preserve"> Mediendienst München</w:t>
      </w:r>
    </w:p>
    <w:p w14:paraId="03C5E964" w14:textId="77777777" w:rsidR="00E926E4" w:rsidRPr="0060156B" w:rsidRDefault="00E926E4" w:rsidP="007D6FB6">
      <w:pPr>
        <w:rPr>
          <w:sz w:val="18"/>
        </w:rPr>
      </w:pPr>
      <w:r w:rsidRPr="0060156B">
        <w:rPr>
          <w:sz w:val="18"/>
        </w:rPr>
        <w:t>Anne-Marie Ring</w:t>
      </w:r>
    </w:p>
    <w:p w14:paraId="5A976669" w14:textId="62AA310A" w:rsidR="00E926E4" w:rsidRPr="0060156B" w:rsidRDefault="00E926E4" w:rsidP="007D6FB6">
      <w:pPr>
        <w:rPr>
          <w:sz w:val="18"/>
        </w:rPr>
      </w:pPr>
      <w:r w:rsidRPr="0060156B">
        <w:rPr>
          <w:sz w:val="18"/>
        </w:rPr>
        <w:t>Wilhelm-</w:t>
      </w:r>
      <w:proofErr w:type="spellStart"/>
      <w:r w:rsidRPr="0031071A">
        <w:rPr>
          <w:sz w:val="18"/>
        </w:rPr>
        <w:t>Die</w:t>
      </w:r>
      <w:bookmarkStart w:id="0" w:name="_GoBack"/>
      <w:r w:rsidR="00FC0A58">
        <w:rPr>
          <w:sz w:val="18"/>
        </w:rPr>
        <w:t>ß</w:t>
      </w:r>
      <w:bookmarkEnd w:id="0"/>
      <w:proofErr w:type="spellEnd"/>
      <w:r w:rsidRPr="0031071A">
        <w:rPr>
          <w:sz w:val="18"/>
        </w:rPr>
        <w:t>-</w:t>
      </w:r>
      <w:r w:rsidRPr="0060156B">
        <w:rPr>
          <w:sz w:val="18"/>
        </w:rPr>
        <w:t>Weg 13</w:t>
      </w:r>
    </w:p>
    <w:p w14:paraId="7D40B61D" w14:textId="77777777" w:rsidR="00E926E4" w:rsidRPr="0060156B" w:rsidRDefault="00E926E4" w:rsidP="007D6FB6">
      <w:pPr>
        <w:rPr>
          <w:sz w:val="18"/>
        </w:rPr>
      </w:pPr>
      <w:r w:rsidRPr="0060156B">
        <w:rPr>
          <w:sz w:val="18"/>
        </w:rPr>
        <w:t>D</w:t>
      </w:r>
      <w:r>
        <w:rPr>
          <w:sz w:val="18"/>
        </w:rPr>
        <w:t>E</w:t>
      </w:r>
      <w:r w:rsidRPr="0060156B">
        <w:rPr>
          <w:sz w:val="18"/>
        </w:rPr>
        <w:t>-81927 München</w:t>
      </w:r>
    </w:p>
    <w:p w14:paraId="36976CEC" w14:textId="77777777" w:rsidR="00E926E4" w:rsidRPr="0060156B" w:rsidRDefault="00E926E4" w:rsidP="007D6FB6">
      <w:pPr>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60156B" w:rsidRDefault="00E926E4" w:rsidP="007D6FB6">
      <w:pPr>
        <w:rPr>
          <w:sz w:val="18"/>
          <w:lang w:val="fr-FR"/>
        </w:rPr>
      </w:pPr>
      <w:r>
        <w:rPr>
          <w:sz w:val="18"/>
          <w:lang w:val="fr-FR"/>
        </w:rPr>
        <w:t>Fax:</w:t>
      </w:r>
      <w:r w:rsidRPr="0060156B">
        <w:rPr>
          <w:sz w:val="18"/>
          <w:lang w:val="fr-FR"/>
        </w:rPr>
        <w:t xml:space="preserve"> +49 </w:t>
      </w:r>
      <w:r>
        <w:rPr>
          <w:sz w:val="18"/>
          <w:lang w:val="fr-FR"/>
        </w:rPr>
        <w:t>(0)</w:t>
      </w:r>
      <w:r w:rsidRPr="0060156B">
        <w:rPr>
          <w:sz w:val="18"/>
          <w:lang w:val="fr-FR"/>
        </w:rPr>
        <w:t>89 21 11 12 14</w:t>
      </w:r>
    </w:p>
    <w:p w14:paraId="3F863F69" w14:textId="2C9414A9" w:rsidR="00DE3549" w:rsidRPr="00E926E4" w:rsidRDefault="00E926E4" w:rsidP="007D6FB6">
      <w:pPr>
        <w:rPr>
          <w:sz w:val="18"/>
          <w:lang w:val="fr-FR"/>
        </w:rPr>
      </w:pPr>
      <w:r w:rsidRPr="0060156B">
        <w:rPr>
          <w:sz w:val="18"/>
          <w:lang w:val="fr-FR"/>
        </w:rPr>
        <w:t xml:space="preserve">Mail: </w:t>
      </w:r>
      <w:r w:rsidRPr="00D22381">
        <w:rPr>
          <w:sz w:val="18"/>
          <w:lang w:val="fr-FR"/>
        </w:rPr>
        <w:t>a.ring@bautext.de</w:t>
      </w:r>
    </w:p>
    <w:sectPr w:rsidR="00DE3549"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A35EA0" w:rsidRDefault="00A35EA0">
      <w:r>
        <w:separator/>
      </w:r>
    </w:p>
  </w:endnote>
  <w:endnote w:type="continuationSeparator" w:id="0">
    <w:p w14:paraId="6AED60EF" w14:textId="77777777" w:rsidR="00A35EA0" w:rsidRDefault="00A3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A35EA0" w:rsidRDefault="00A35EA0">
      <w:r>
        <w:separator/>
      </w:r>
    </w:p>
  </w:footnote>
  <w:footnote w:type="continuationSeparator" w:id="0">
    <w:p w14:paraId="69BB7BEE" w14:textId="77777777" w:rsidR="00A35EA0" w:rsidRDefault="00A35E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A35EA0" w:rsidRDefault="00A35E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A35EA0" w:rsidRDefault="00A35E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A35EA0" w:rsidRDefault="00A35EA0" w:rsidP="0014413C">
    <w:pPr>
      <w:pStyle w:val="Kopfzeile"/>
      <w:ind w:right="-2270"/>
      <w:jc w:val="right"/>
    </w:pPr>
  </w:p>
  <w:p w14:paraId="39468F44" w14:textId="77777777" w:rsidR="00A35EA0" w:rsidRDefault="00A35EA0" w:rsidP="0014413C">
    <w:pPr>
      <w:pStyle w:val="Kopfzeile"/>
      <w:ind w:right="-2270"/>
      <w:jc w:val="right"/>
    </w:pPr>
  </w:p>
  <w:p w14:paraId="62F2FD2A" w14:textId="77777777" w:rsidR="00A35EA0" w:rsidRDefault="00A35EA0" w:rsidP="0014413C">
    <w:pPr>
      <w:pStyle w:val="Kopfzeile"/>
      <w:ind w:right="-2270"/>
      <w:jc w:val="right"/>
    </w:pPr>
  </w:p>
  <w:p w14:paraId="1EE72FD1" w14:textId="77777777" w:rsidR="00A35EA0" w:rsidRDefault="00A35EA0" w:rsidP="0014413C">
    <w:pPr>
      <w:pStyle w:val="Kopfzeile"/>
      <w:ind w:right="-2270"/>
      <w:jc w:val="right"/>
    </w:pPr>
    <w:r>
      <w:rPr>
        <w:noProof/>
      </w:rPr>
      <w:drawing>
        <wp:inline distT="0" distB="0" distL="0" distR="0" wp14:anchorId="0A740556" wp14:editId="1FFD7429">
          <wp:extent cx="1295400" cy="222250"/>
          <wp:effectExtent l="0" t="0" r="0" b="6350"/>
          <wp:docPr id="2" name="Bild 3" descr="Macintosh HD:Users:office:Desktop:Jansen_Maske_Presseinfos:jans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22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47E99"/>
    <w:rsid w:val="0006271C"/>
    <w:rsid w:val="000A745C"/>
    <w:rsid w:val="000B5D37"/>
    <w:rsid w:val="000F338B"/>
    <w:rsid w:val="00105C1B"/>
    <w:rsid w:val="00117E06"/>
    <w:rsid w:val="0014413C"/>
    <w:rsid w:val="00146EC9"/>
    <w:rsid w:val="00162557"/>
    <w:rsid w:val="00165146"/>
    <w:rsid w:val="00181EB9"/>
    <w:rsid w:val="001C3D39"/>
    <w:rsid w:val="0025037B"/>
    <w:rsid w:val="00255771"/>
    <w:rsid w:val="00257688"/>
    <w:rsid w:val="002636C5"/>
    <w:rsid w:val="00273500"/>
    <w:rsid w:val="0028227C"/>
    <w:rsid w:val="002D0E4B"/>
    <w:rsid w:val="002E5E36"/>
    <w:rsid w:val="0031071A"/>
    <w:rsid w:val="00371BDB"/>
    <w:rsid w:val="00371FB1"/>
    <w:rsid w:val="00372E6E"/>
    <w:rsid w:val="00423EBE"/>
    <w:rsid w:val="00442733"/>
    <w:rsid w:val="00446740"/>
    <w:rsid w:val="00465B37"/>
    <w:rsid w:val="00493060"/>
    <w:rsid w:val="004A71D8"/>
    <w:rsid w:val="004A7C10"/>
    <w:rsid w:val="00523C16"/>
    <w:rsid w:val="005450E9"/>
    <w:rsid w:val="00546E93"/>
    <w:rsid w:val="00546ECA"/>
    <w:rsid w:val="0058131C"/>
    <w:rsid w:val="005A0D4D"/>
    <w:rsid w:val="005A3BD5"/>
    <w:rsid w:val="005B7604"/>
    <w:rsid w:val="005D7B9A"/>
    <w:rsid w:val="005E4D8B"/>
    <w:rsid w:val="005F121E"/>
    <w:rsid w:val="005F6120"/>
    <w:rsid w:val="0060156B"/>
    <w:rsid w:val="00612EE1"/>
    <w:rsid w:val="00680027"/>
    <w:rsid w:val="00694368"/>
    <w:rsid w:val="006A2319"/>
    <w:rsid w:val="006B5424"/>
    <w:rsid w:val="006D33AD"/>
    <w:rsid w:val="006D43D1"/>
    <w:rsid w:val="00723704"/>
    <w:rsid w:val="0076529D"/>
    <w:rsid w:val="00787D9B"/>
    <w:rsid w:val="007A6702"/>
    <w:rsid w:val="007B42A6"/>
    <w:rsid w:val="007B69BA"/>
    <w:rsid w:val="007C2F81"/>
    <w:rsid w:val="007D6FB6"/>
    <w:rsid w:val="007F779F"/>
    <w:rsid w:val="00837822"/>
    <w:rsid w:val="00875017"/>
    <w:rsid w:val="009032C9"/>
    <w:rsid w:val="00912B73"/>
    <w:rsid w:val="00916294"/>
    <w:rsid w:val="00934160"/>
    <w:rsid w:val="00937DC9"/>
    <w:rsid w:val="0097080D"/>
    <w:rsid w:val="009E3AF1"/>
    <w:rsid w:val="009F699F"/>
    <w:rsid w:val="00A049E0"/>
    <w:rsid w:val="00A33AB9"/>
    <w:rsid w:val="00A35EA0"/>
    <w:rsid w:val="00A44709"/>
    <w:rsid w:val="00A63B19"/>
    <w:rsid w:val="00A8337D"/>
    <w:rsid w:val="00AA5CA6"/>
    <w:rsid w:val="00AD11DB"/>
    <w:rsid w:val="00AE6CF8"/>
    <w:rsid w:val="00B06E33"/>
    <w:rsid w:val="00B73891"/>
    <w:rsid w:val="00B779BB"/>
    <w:rsid w:val="00BE3AD0"/>
    <w:rsid w:val="00C52300"/>
    <w:rsid w:val="00C6222C"/>
    <w:rsid w:val="00C90506"/>
    <w:rsid w:val="00CC64FB"/>
    <w:rsid w:val="00CD7F2C"/>
    <w:rsid w:val="00CF20D4"/>
    <w:rsid w:val="00D22381"/>
    <w:rsid w:val="00D41A66"/>
    <w:rsid w:val="00D55BFE"/>
    <w:rsid w:val="00D734C7"/>
    <w:rsid w:val="00D96E49"/>
    <w:rsid w:val="00DB01F9"/>
    <w:rsid w:val="00DE3549"/>
    <w:rsid w:val="00DF2EF7"/>
    <w:rsid w:val="00E01A78"/>
    <w:rsid w:val="00E23DCD"/>
    <w:rsid w:val="00E31F57"/>
    <w:rsid w:val="00E3574F"/>
    <w:rsid w:val="00E46228"/>
    <w:rsid w:val="00E705E3"/>
    <w:rsid w:val="00E7430B"/>
    <w:rsid w:val="00E926E4"/>
    <w:rsid w:val="00EB1651"/>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4492</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22</cp:revision>
  <cp:lastPrinted>2014-01-15T09:48:00Z</cp:lastPrinted>
  <dcterms:created xsi:type="dcterms:W3CDTF">2014-01-15T09:03:00Z</dcterms:created>
  <dcterms:modified xsi:type="dcterms:W3CDTF">2014-09-11T12:01:00Z</dcterms:modified>
</cp:coreProperties>
</file>