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42" w:type="dxa"/>
        <w:tblLayout w:type="fixed"/>
        <w:tblCellMar>
          <w:left w:w="70" w:type="dxa"/>
          <w:right w:w="70" w:type="dxa"/>
        </w:tblCellMar>
        <w:tblLook w:val="0000" w:firstRow="0" w:lastRow="0" w:firstColumn="0" w:lastColumn="0" w:noHBand="0" w:noVBand="0"/>
      </w:tblPr>
      <w:tblGrid>
        <w:gridCol w:w="3471"/>
        <w:gridCol w:w="3471"/>
      </w:tblGrid>
      <w:tr w:rsidR="00FA2C22" w:rsidRPr="00626208" w14:paraId="102697AF" w14:textId="77777777" w:rsidTr="00AC21CD">
        <w:tc>
          <w:tcPr>
            <w:tcW w:w="3471" w:type="dxa"/>
            <w:tcBorders>
              <w:bottom w:val="single" w:sz="4" w:space="0" w:color="auto"/>
            </w:tcBorders>
          </w:tcPr>
          <w:p w14:paraId="319A748F" w14:textId="3FA9F879" w:rsidR="00FA2C22" w:rsidRPr="00626208" w:rsidRDefault="00FA2C22" w:rsidP="00FA2C22">
            <w:pPr>
              <w:pStyle w:val="berschrift1"/>
              <w:spacing w:line="312" w:lineRule="auto"/>
              <w:jc w:val="both"/>
            </w:pPr>
            <w:r>
              <w:t>COMMUNIQUÉ</w:t>
            </w:r>
          </w:p>
        </w:tc>
        <w:tc>
          <w:tcPr>
            <w:tcW w:w="3471" w:type="dxa"/>
          </w:tcPr>
          <w:p w14:paraId="0D76584F" w14:textId="13C9CBF6" w:rsidR="00FA2C22" w:rsidRPr="00626208" w:rsidRDefault="00FA2C22" w:rsidP="00FA2C22">
            <w:pPr>
              <w:spacing w:line="312" w:lineRule="auto"/>
              <w:jc w:val="right"/>
            </w:pPr>
            <w:r>
              <w:rPr>
                <w:sz w:val="22"/>
              </w:rPr>
              <w:t>Août 2022</w:t>
            </w:r>
            <w:r w:rsidRPr="00626208">
              <w:rPr>
                <w:sz w:val="22"/>
              </w:rPr>
              <w:fldChar w:fldCharType="begin"/>
            </w:r>
            <w:r w:rsidRPr="00626208">
              <w:rPr>
                <w:sz w:val="22"/>
              </w:rPr>
              <w:instrText xml:space="preserve"> </w:instrText>
            </w:r>
            <w:r w:rsidRPr="7082F931">
              <w:rPr>
                <w:sz w:val="22"/>
              </w:rPr>
              <w:instrText>Nr. / Monat/Jahr</w:instrText>
            </w:r>
            <w:r w:rsidRPr="00626208">
              <w:rPr>
                <w:sz w:val="22"/>
              </w:rPr>
              <w:instrText xml:space="preserve"> </w:instrText>
            </w:r>
            <w:r w:rsidRPr="00626208">
              <w:rPr>
                <w:sz w:val="22"/>
              </w:rPr>
              <w:fldChar w:fldCharType="end"/>
            </w:r>
          </w:p>
        </w:tc>
      </w:tr>
      <w:tr w:rsidR="00FA2C22" w:rsidRPr="00626208" w14:paraId="79CEA8C3" w14:textId="77777777" w:rsidTr="00AC21CD">
        <w:tc>
          <w:tcPr>
            <w:tcW w:w="3471" w:type="dxa"/>
            <w:tcBorders>
              <w:top w:val="single" w:sz="4" w:space="0" w:color="auto"/>
            </w:tcBorders>
          </w:tcPr>
          <w:p w14:paraId="3D4DF1B9" w14:textId="77777777" w:rsidR="00FA2C22" w:rsidRPr="00626208" w:rsidRDefault="00FA2C22" w:rsidP="00FA2C22">
            <w:pPr>
              <w:pStyle w:val="berschrift1"/>
              <w:spacing w:line="312" w:lineRule="auto"/>
              <w:jc w:val="both"/>
              <w:rPr>
                <w:lang w:val="de-CH"/>
              </w:rPr>
            </w:pPr>
          </w:p>
        </w:tc>
        <w:tc>
          <w:tcPr>
            <w:tcW w:w="3471" w:type="dxa"/>
          </w:tcPr>
          <w:p w14:paraId="723F19D3" w14:textId="77777777" w:rsidR="00FA2C22" w:rsidRPr="00626208" w:rsidRDefault="00FA2C22" w:rsidP="00FA2C22">
            <w:pPr>
              <w:spacing w:line="312" w:lineRule="auto"/>
              <w:rPr>
                <w:sz w:val="22"/>
                <w:szCs w:val="22"/>
                <w:lang w:val="de-CH"/>
              </w:rPr>
            </w:pPr>
          </w:p>
        </w:tc>
      </w:tr>
    </w:tbl>
    <w:p w14:paraId="5645D8AC" w14:textId="441DEDE8" w:rsidR="00165146" w:rsidRPr="007B37AA" w:rsidRDefault="00000000" w:rsidP="005047D9">
      <w:pPr>
        <w:spacing w:line="312" w:lineRule="auto"/>
        <w:rPr>
          <w:bCs/>
          <w:sz w:val="22"/>
          <w:szCs w:val="22"/>
        </w:rPr>
      </w:pPr>
      <w:sdt>
        <w:sdtPr>
          <w:rPr>
            <w:bCs/>
            <w:sz w:val="22"/>
            <w:szCs w:val="22"/>
          </w:rPr>
          <w:id w:val="-1770461032"/>
          <w:placeholder>
            <w:docPart w:val="DefaultPlaceholder_-1854013440"/>
          </w:placeholder>
          <w:text/>
        </w:sdtPr>
        <w:sdtContent>
          <w:r w:rsidR="00003EBD">
            <w:rPr>
              <w:sz w:val="22"/>
            </w:rPr>
            <w:t xml:space="preserve">Porte </w:t>
          </w:r>
        </w:sdtContent>
      </w:sdt>
      <w:r w:rsidR="00003EBD">
        <w:rPr>
          <w:sz w:val="22"/>
        </w:rPr>
        <w:t xml:space="preserve">Janisol Arte 2.0: </w:t>
      </w:r>
    </w:p>
    <w:p w14:paraId="71071A7C" w14:textId="77777777" w:rsidR="00FA2C22" w:rsidRDefault="00052350" w:rsidP="00D15443">
      <w:pPr>
        <w:spacing w:line="312" w:lineRule="auto"/>
        <w:rPr>
          <w:b/>
          <w:sz w:val="28"/>
        </w:rPr>
      </w:pPr>
      <w:r>
        <w:rPr>
          <w:b/>
          <w:sz w:val="28"/>
        </w:rPr>
        <w:t xml:space="preserve">Système de profilés en acier fin </w:t>
      </w:r>
    </w:p>
    <w:p w14:paraId="3E18B1A6" w14:textId="04A19FF9" w:rsidR="006E47D0" w:rsidRPr="00FA2C22" w:rsidRDefault="00052350" w:rsidP="00D15443">
      <w:pPr>
        <w:spacing w:line="312" w:lineRule="auto"/>
        <w:rPr>
          <w:b/>
          <w:sz w:val="28"/>
        </w:rPr>
      </w:pPr>
      <w:r>
        <w:rPr>
          <w:b/>
          <w:sz w:val="28"/>
        </w:rPr>
        <w:t>pour des créations élégantes</w:t>
      </w:r>
    </w:p>
    <w:p w14:paraId="034DDDFE" w14:textId="77777777" w:rsidR="007B37AA" w:rsidRDefault="007B37AA" w:rsidP="00D15443">
      <w:pPr>
        <w:spacing w:line="312" w:lineRule="auto"/>
        <w:rPr>
          <w:rFonts w:cs="Arial"/>
          <w:b/>
          <w:sz w:val="20"/>
          <w:lang w:eastAsia="ja-JP"/>
        </w:rPr>
      </w:pPr>
    </w:p>
    <w:p w14:paraId="28E328CE" w14:textId="0E64C51C" w:rsidR="004D1F16" w:rsidRPr="007B37AA" w:rsidRDefault="005075ED" w:rsidP="00D15443">
      <w:pPr>
        <w:spacing w:line="312" w:lineRule="auto"/>
        <w:rPr>
          <w:rFonts w:cs="Arial"/>
          <w:bCs/>
          <w:sz w:val="20"/>
        </w:rPr>
      </w:pPr>
      <w:r>
        <w:rPr>
          <w:sz w:val="20"/>
        </w:rPr>
        <w:t xml:space="preserve">Des largeurs de face extrêmement fines et d’excellentes valeurs de performance caractérisent le système en acier à rupture de pont thermique Janisol Arte 2.0, qui permettait jusqu’à présent de fabriquer des fenêtres et des vitrages fixes. </w:t>
      </w:r>
      <w:r w:rsidR="000A6F4A">
        <w:rPr>
          <w:sz w:val="20"/>
        </w:rPr>
        <w:t xml:space="preserve">Désormais </w:t>
      </w:r>
      <w:r>
        <w:rPr>
          <w:sz w:val="20"/>
        </w:rPr>
        <w:t>la famille Arte a été élargie. Elle compte désormais également des portes certifiées CE pour l’extérieur et l’intérieur ainsi que des portes-fenêtres. L’extension du système permet de concevoir des espaces aux lignes homogènes, qu’il s’agisse d’une nouvelle construction dans l’air du temps ou d’une rénovation fidèle au style.</w:t>
      </w:r>
    </w:p>
    <w:p w14:paraId="54353821" w14:textId="3E483C85" w:rsidR="00DB1BAD" w:rsidRDefault="00DB1BAD" w:rsidP="00DB1BAD">
      <w:pPr>
        <w:spacing w:line="312" w:lineRule="auto"/>
        <w:rPr>
          <w:rFonts w:cs="Arial"/>
          <w:sz w:val="20"/>
        </w:rPr>
      </w:pPr>
      <w:r>
        <w:rPr>
          <w:sz w:val="20"/>
        </w:rPr>
        <w:t>La famille de systèmes Janisol Arte 2.0 est synonyme de dimensions modulaires extrêmement fines et d’une grande stabilité. Outre les fenêtres, les vitrages fixes et les portes coulissantes, les profilés en acier filigrane permettent désormais de fabriquer également des portes extérieures et des portes-fenêtres à un ou deux vantaux à rupture de pont thermique, avec des dimensions de vantail allant jusqu’à 12</w:t>
      </w:r>
      <w:r w:rsidR="00445E3E">
        <w:rPr>
          <w:sz w:val="20"/>
        </w:rPr>
        <w:t>0</w:t>
      </w:r>
      <w:r>
        <w:rPr>
          <w:sz w:val="20"/>
        </w:rPr>
        <w:t>0 mm de largeur x 2500 mm de hauteur par vantail (poids de vantail max. 150 kg). Sur une profondeur de montage de 60 mm, les vantaux et le cadre affichent une largeur de face de seulement 45 mm et 60 mm au total lorsqu’ils s’unissent dans le battement. Des épaisseurs d’éléments de remplissage jusqu’à 47</w:t>
      </w:r>
      <w:r>
        <w:rPr>
          <w:color w:val="FF0000"/>
          <w:sz w:val="20"/>
        </w:rPr>
        <w:t> </w:t>
      </w:r>
      <w:r>
        <w:rPr>
          <w:sz w:val="20"/>
        </w:rPr>
        <w:t xml:space="preserve">mm sont possibles. Trois formes de seuil, notamment sans obstacles, </w:t>
      </w:r>
      <w:r w:rsidR="00032C8D">
        <w:rPr>
          <w:sz w:val="20"/>
        </w:rPr>
        <w:t>ouvrent</w:t>
      </w:r>
      <w:r>
        <w:rPr>
          <w:sz w:val="20"/>
        </w:rPr>
        <w:t xml:space="preserve"> aux portes Janisol Arte 2.0 un large éventail d’applications, que ce soit pour de nouvelles constructions aux exigences architecturales élevées, ou pour la reconstruction fidèle à l’original de bâtiments existants. </w:t>
      </w:r>
    </w:p>
    <w:p w14:paraId="322B16A2" w14:textId="77777777" w:rsidR="002F2215" w:rsidRPr="00F15D67" w:rsidRDefault="002F2215" w:rsidP="00D15443">
      <w:pPr>
        <w:spacing w:line="312" w:lineRule="auto"/>
        <w:rPr>
          <w:rFonts w:cs="Arial"/>
          <w:b/>
          <w:sz w:val="20"/>
          <w:lang w:eastAsia="ja-JP"/>
        </w:rPr>
      </w:pPr>
    </w:p>
    <w:p w14:paraId="2B7184BD" w14:textId="52535992" w:rsidR="00401A47" w:rsidRDefault="00F14D74" w:rsidP="007E37DC">
      <w:pPr>
        <w:spacing w:line="312" w:lineRule="auto"/>
        <w:ind w:firstLine="708"/>
        <w:rPr>
          <w:rFonts w:cs="Arial"/>
          <w:sz w:val="20"/>
        </w:rPr>
      </w:pPr>
      <w:r>
        <w:rPr>
          <w:sz w:val="20"/>
        </w:rPr>
        <w:t xml:space="preserve">Janisol Arte 2.0 permet la fabrication de portes ouvrant vers l’intérieur ou l’extérieur, avec ou sans partie latérale fixe et/ou imposte. Il est également possible de réaliser des constructions avec arc bombé ou demi-rond ou des vitrages fixes cintrés, de même que des portes tôlées et des vitrages fixes. Pour l’équipement, vous avez le choix entre une serrure à un pêne, une serrure à un pêne avec verrouillage supérieur ou verrouillage multiple. Des paumelles à visser 3D en acier inox et des parcloses design complètent les éléments de construction haut de gamme du système de porte Janisol Arte 2.0. L’extension de la famille de systèmes est compatible avec les systèmes de fenêtres Arte 2.0 et Arte 66. </w:t>
      </w:r>
    </w:p>
    <w:p w14:paraId="5BD21E0C" w14:textId="4FC95B63" w:rsidR="00A11459" w:rsidRPr="003103D4" w:rsidRDefault="002E7EE6" w:rsidP="00B2453E">
      <w:pPr>
        <w:spacing w:line="312" w:lineRule="auto"/>
        <w:ind w:firstLine="708"/>
        <w:rPr>
          <w:rFonts w:cs="Arial"/>
          <w:sz w:val="20"/>
        </w:rPr>
      </w:pPr>
      <w:r>
        <w:rPr>
          <w:sz w:val="20"/>
        </w:rPr>
        <w:lastRenderedPageBreak/>
        <w:t xml:space="preserve">La porte Janisol Arte 2.0 a obtenu la classification CE selon la norme produit EN 14351-1 avec d’excellentes valeurs de performance. Elle se distingue en outre par des valeurs d’isolation acoustique allant jusqu’à 45 dB et protège ainsi contre les nuisances sonores indésirables. Les matériaux utilisés – acier, acier inox et acier Corten – sont extrêmement robustes. Il en résulte des constructions stables et nécessitant peu d’entretien, gages d’une longue durée de vie. Les usineurs bénéficient d’une grande sécurité des processus grâce au faible nombre de composants système. </w:t>
      </w:r>
    </w:p>
    <w:p w14:paraId="385B2957" w14:textId="26D79617" w:rsidR="00EC408F" w:rsidRPr="00DB6677" w:rsidRDefault="00EC408F" w:rsidP="00914D5B">
      <w:pPr>
        <w:spacing w:line="312" w:lineRule="auto"/>
        <w:rPr>
          <w:rFonts w:cs="Arial"/>
          <w:sz w:val="20"/>
          <w:lang w:val="fr-CH" w:eastAsia="ja-JP"/>
        </w:rPr>
      </w:pPr>
    </w:p>
    <w:p w14:paraId="4F213D62" w14:textId="5012A768" w:rsidR="00014C4D" w:rsidRPr="00626208" w:rsidRDefault="0040512D" w:rsidP="00014C4D">
      <w:pPr>
        <w:spacing w:line="312" w:lineRule="auto"/>
        <w:rPr>
          <w:rFonts w:cs="Arial"/>
          <w:b/>
          <w:sz w:val="20"/>
        </w:rPr>
      </w:pPr>
      <w:r>
        <w:rPr>
          <w:b/>
          <w:sz w:val="20"/>
        </w:rPr>
        <w:t xml:space="preserve">Planification et fabrication assistées par le numérique </w:t>
      </w:r>
    </w:p>
    <w:p w14:paraId="34251683" w14:textId="0002C7E6" w:rsidR="00165146" w:rsidRDefault="007E37DC" w:rsidP="007C22C7">
      <w:pPr>
        <w:spacing w:line="312" w:lineRule="auto"/>
        <w:rPr>
          <w:rFonts w:cs="Arial"/>
          <w:sz w:val="20"/>
        </w:rPr>
      </w:pPr>
      <w:r>
        <w:rPr>
          <w:sz w:val="20"/>
        </w:rPr>
        <w:t>Jansen soutient les bureaux d’architecture et de planification dès la phase de conception avec des jumeaux numériques de tous les systèmes en acier; les modèles BIM de la porte Janisol Arte 2.0 sont également déjà créés et validés dans la base de données. Ils offrent la possibilité de combiner, de visualiser et d’optimiser virtuellement des portes, des fenêtres et des vitrages fixes Janisol Arte 2.0, ce qui représente un énorme potentiel d’économie de temps et de coûts dans la construction. Le logiciel éprouvé JANIsoft destiné aux bureaux d’architectes et aux entreprises de fabrication facilite la planification, le calcul et la construction avec les systèmes de profilés en acier Jansen – de la planification à la commande des machines en passant par la préparation du travail. Les essais, les calculs et le dimensionnement font également partie de l’offre de services. Tous les documents sur les systèmes de profilés en acier peuvent être téléchargés gratuitement dans le Jansen Docu Center. S’y trouvent également les versions actuelles des programmes de livraison, les documents d’usinage ainsi que les certificats et justificatifs nécessaires aux entreprises de construction métallique pour les déclarations de performance et les marquages CE.</w:t>
      </w:r>
    </w:p>
    <w:p w14:paraId="2F713EE2" w14:textId="1C1586C0" w:rsidR="00F9780F" w:rsidRDefault="00F9780F" w:rsidP="00F9780F">
      <w:pPr>
        <w:spacing w:line="312" w:lineRule="auto"/>
        <w:rPr>
          <w:b/>
          <w:sz w:val="18"/>
        </w:rPr>
      </w:pPr>
    </w:p>
    <w:p w14:paraId="18301920" w14:textId="77777777" w:rsidR="00117D8F" w:rsidRDefault="00117D8F" w:rsidP="00F9780F">
      <w:pPr>
        <w:spacing w:line="312" w:lineRule="auto"/>
        <w:rPr>
          <w:b/>
          <w:sz w:val="18"/>
          <w:szCs w:val="18"/>
        </w:rPr>
      </w:pPr>
    </w:p>
    <w:p w14:paraId="106E4E69" w14:textId="45302FA4" w:rsidR="59B2B814" w:rsidRDefault="59B2B814" w:rsidP="59B2B814">
      <w:pPr>
        <w:spacing w:line="312" w:lineRule="auto"/>
        <w:rPr>
          <w:b/>
          <w:bCs/>
          <w:szCs w:val="24"/>
        </w:rPr>
      </w:pPr>
    </w:p>
    <w:p w14:paraId="05CB238F" w14:textId="11D532D4" w:rsidR="59B2B814" w:rsidRDefault="59B2B814" w:rsidP="59B2B814">
      <w:pPr>
        <w:spacing w:line="312" w:lineRule="auto"/>
        <w:rPr>
          <w:b/>
          <w:bCs/>
          <w:szCs w:val="24"/>
        </w:rPr>
      </w:pPr>
    </w:p>
    <w:p w14:paraId="779C2D3E" w14:textId="4451AE62" w:rsidR="59B2B814" w:rsidRDefault="59B2B814" w:rsidP="59B2B814">
      <w:pPr>
        <w:spacing w:line="312" w:lineRule="auto"/>
        <w:rPr>
          <w:b/>
          <w:bCs/>
          <w:szCs w:val="24"/>
        </w:rPr>
      </w:pPr>
    </w:p>
    <w:p w14:paraId="1097A14B" w14:textId="7AC756FB" w:rsidR="59B2B814" w:rsidRDefault="59B2B814" w:rsidP="59B2B814">
      <w:pPr>
        <w:spacing w:line="312" w:lineRule="auto"/>
        <w:rPr>
          <w:b/>
          <w:bCs/>
          <w:szCs w:val="24"/>
        </w:rPr>
      </w:pPr>
    </w:p>
    <w:p w14:paraId="4EFEF999" w14:textId="76AD3285" w:rsidR="59B2B814" w:rsidRDefault="59B2B814" w:rsidP="59B2B814">
      <w:pPr>
        <w:spacing w:line="312" w:lineRule="auto"/>
        <w:rPr>
          <w:b/>
          <w:bCs/>
          <w:szCs w:val="24"/>
        </w:rPr>
      </w:pPr>
    </w:p>
    <w:p w14:paraId="6D780E2D" w14:textId="77777777" w:rsidR="00F62C75" w:rsidRDefault="00F62C75" w:rsidP="59B2B814">
      <w:pPr>
        <w:spacing w:line="312" w:lineRule="auto"/>
        <w:rPr>
          <w:b/>
          <w:bCs/>
          <w:szCs w:val="24"/>
        </w:rPr>
      </w:pPr>
    </w:p>
    <w:p w14:paraId="56F5DF83" w14:textId="66E62C7F" w:rsidR="59B2B814" w:rsidRDefault="59B2B814" w:rsidP="59B2B814">
      <w:pPr>
        <w:spacing w:line="312" w:lineRule="auto"/>
        <w:rPr>
          <w:b/>
          <w:bCs/>
          <w:szCs w:val="24"/>
        </w:rPr>
      </w:pPr>
    </w:p>
    <w:p w14:paraId="048167BC" w14:textId="5D748ED6" w:rsidR="59B2B814" w:rsidRDefault="59B2B814" w:rsidP="59B2B814">
      <w:pPr>
        <w:spacing w:line="312" w:lineRule="auto"/>
        <w:rPr>
          <w:b/>
          <w:bCs/>
          <w:szCs w:val="24"/>
        </w:rPr>
      </w:pPr>
    </w:p>
    <w:p w14:paraId="35D9633D" w14:textId="569E31FD" w:rsidR="59B2B814" w:rsidRDefault="59B2B814" w:rsidP="59B2B814">
      <w:pPr>
        <w:spacing w:line="312" w:lineRule="auto"/>
        <w:rPr>
          <w:b/>
          <w:bCs/>
          <w:szCs w:val="24"/>
        </w:rPr>
      </w:pPr>
    </w:p>
    <w:p w14:paraId="3E6B4F83" w14:textId="77777777" w:rsidR="00F9780F" w:rsidRDefault="00F9780F" w:rsidP="00F9780F">
      <w:pPr>
        <w:spacing w:line="312" w:lineRule="auto"/>
        <w:rPr>
          <w:b/>
          <w:sz w:val="18"/>
        </w:rPr>
      </w:pPr>
    </w:p>
    <w:p w14:paraId="489D5399" w14:textId="77777777" w:rsidR="00E82EC3" w:rsidRPr="00626208" w:rsidRDefault="00E82EC3" w:rsidP="00E82EC3">
      <w:pPr>
        <w:spacing w:line="312" w:lineRule="auto"/>
        <w:rPr>
          <w:b/>
          <w:sz w:val="18"/>
        </w:rPr>
      </w:pPr>
      <w:r>
        <w:rPr>
          <w:b/>
          <w:sz w:val="18"/>
        </w:rPr>
        <w:lastRenderedPageBreak/>
        <w:t xml:space="preserve">Interlocuteur </w:t>
      </w:r>
      <w:r>
        <w:rPr>
          <w:b/>
          <w:sz w:val="18"/>
          <w:u w:val="single"/>
        </w:rPr>
        <w:t>pour vos lecteurs</w:t>
      </w:r>
      <w:r>
        <w:rPr>
          <w:b/>
          <w:sz w:val="18"/>
        </w:rPr>
        <w:t>:</w:t>
      </w:r>
    </w:p>
    <w:p w14:paraId="569CFDB5" w14:textId="77777777" w:rsidR="00E82EC3" w:rsidRDefault="00E82EC3" w:rsidP="00E82EC3">
      <w:pPr>
        <w:spacing w:line="312" w:lineRule="auto"/>
        <w:rPr>
          <w:rFonts w:cs="Arial"/>
          <w:sz w:val="20"/>
        </w:rPr>
      </w:pPr>
      <w:r>
        <w:rPr>
          <w:sz w:val="20"/>
        </w:rPr>
        <w:t>Jansen AG, CH-Oberriet</w:t>
      </w:r>
    </w:p>
    <w:p w14:paraId="5FBDDC86" w14:textId="77777777" w:rsidR="00E82EC3" w:rsidRPr="007C22C7" w:rsidRDefault="00E82EC3" w:rsidP="00E82EC3">
      <w:pPr>
        <w:spacing w:line="312" w:lineRule="auto"/>
        <w:rPr>
          <w:rFonts w:cs="Arial"/>
          <w:sz w:val="20"/>
        </w:rPr>
      </w:pPr>
      <w:r>
        <w:rPr>
          <w:sz w:val="20"/>
        </w:rPr>
        <w:t>www.jansen.com</w:t>
      </w:r>
    </w:p>
    <w:p w14:paraId="11C1DD5E" w14:textId="77777777" w:rsidR="00E82EC3" w:rsidRPr="00DB6677" w:rsidRDefault="00E82EC3" w:rsidP="00E82EC3">
      <w:pPr>
        <w:pStyle w:val="Text"/>
        <w:spacing w:before="0"/>
        <w:ind w:right="0"/>
        <w:jc w:val="left"/>
        <w:rPr>
          <w:rFonts w:ascii="Arial" w:hAnsi="Arial"/>
          <w:sz w:val="22"/>
          <w:szCs w:val="22"/>
          <w:lang w:val="fr-CH"/>
        </w:rPr>
      </w:pPr>
    </w:p>
    <w:p w14:paraId="660C0825" w14:textId="6CD9E0A0" w:rsidR="00E82EC3" w:rsidRPr="0063284A" w:rsidRDefault="00E82EC3" w:rsidP="0063284A">
      <w:pPr>
        <w:pStyle w:val="Text"/>
        <w:spacing w:before="0"/>
        <w:ind w:right="0"/>
        <w:jc w:val="left"/>
        <w:rPr>
          <w:rFonts w:ascii="Arial" w:hAnsi="Arial"/>
          <w:sz w:val="18"/>
        </w:rPr>
      </w:pPr>
      <w:r>
        <w:rPr>
          <w:rFonts w:ascii="Arial" w:hAnsi="Arial"/>
          <w:b/>
          <w:sz w:val="18"/>
        </w:rPr>
        <w:t>À propos de Jansen AG</w:t>
      </w:r>
      <w:r>
        <w:br/>
      </w:r>
      <w:r>
        <w:rPr>
          <w:rFonts w:ascii="Arial" w:hAnsi="Arial"/>
          <w:sz w:val="18"/>
        </w:rPr>
        <w:t xml:space="preserve">Fondée en 1923, la société Jansen AG, qui a son siège à Oberriet en Suisse, conçoit, </w:t>
      </w:r>
      <w:r w:rsidRPr="0063284A">
        <w:rPr>
          <w:rFonts w:ascii="Arial" w:hAnsi="Arial"/>
          <w:sz w:val="18"/>
        </w:rPr>
        <w:t>fabrique et distribue des systèmes de profilés en acier, ainsi que des produits en plastique pour divers secteurs de l’industrie de la construction. Depuis 1978, Jansen est le distributeur suisse exclusif de la société allemande Schüco International KG, et commercialise à ce titre ses systèmes de profilés en aluminium pour le bâtiment. En janvier 2021, Jansen AG a racheté la filiale du groupe d’entreprises Welser Profile, RP Technik GmbH, elle aussi fournisseur système de solutions de façades, de fenêtres et de portes en acier. Au 1</w:t>
      </w:r>
      <w:r w:rsidRPr="00E13436">
        <w:rPr>
          <w:rFonts w:ascii="Arial" w:hAnsi="Arial"/>
          <w:sz w:val="18"/>
          <w:vertAlign w:val="superscript"/>
        </w:rPr>
        <w:t>er</w:t>
      </w:r>
      <w:r w:rsidRPr="0063284A">
        <w:rPr>
          <w:rFonts w:ascii="Arial" w:hAnsi="Arial"/>
          <w:sz w:val="18"/>
        </w:rPr>
        <w:t xml:space="preserve"> avril 2021, Jansen a cédé son activité d’équipementier automobile à Mubea. Le 1</w:t>
      </w:r>
      <w:r w:rsidRPr="00E13436">
        <w:rPr>
          <w:rFonts w:ascii="Arial" w:hAnsi="Arial"/>
          <w:sz w:val="18"/>
          <w:vertAlign w:val="superscript"/>
        </w:rPr>
        <w:t>er</w:t>
      </w:r>
      <w:r w:rsidRPr="0063284A">
        <w:rPr>
          <w:rFonts w:ascii="Arial" w:hAnsi="Arial"/>
          <w:sz w:val="18"/>
        </w:rPr>
        <w:t xml:space="preserve"> janvier 2022, Jansen AG a ouvert un bureau de représentation indépendant à Breda (NL) et s’occupe depuis directement de l’exploitation du marché aux Pays-Bas et en Belgique. Le groupe Jansen est à ce jour à 100 % détenu par la famille. Il emploie quelque 620 personnes à l’international et a réalisé un chiffre d’affaires de CHF 200 millions en 2021.</w:t>
      </w:r>
    </w:p>
    <w:p w14:paraId="76A14FE6" w14:textId="77777777" w:rsidR="00E82EC3" w:rsidRPr="00626208" w:rsidRDefault="00E82EC3" w:rsidP="00E82EC3">
      <w:pPr>
        <w:pStyle w:val="Text"/>
        <w:spacing w:before="0"/>
        <w:ind w:right="0"/>
        <w:jc w:val="left"/>
        <w:rPr>
          <w:sz w:val="18"/>
        </w:rPr>
      </w:pPr>
    </w:p>
    <w:p w14:paraId="2583304E" w14:textId="77777777" w:rsidR="00E82EC3" w:rsidRDefault="00E82EC3" w:rsidP="00E82EC3">
      <w:pPr>
        <w:spacing w:line="312" w:lineRule="auto"/>
        <w:rPr>
          <w:b/>
          <w:sz w:val="18"/>
        </w:rPr>
      </w:pPr>
    </w:p>
    <w:p w14:paraId="34E0DCA7" w14:textId="77777777" w:rsidR="00E82EC3" w:rsidRPr="00626208" w:rsidRDefault="00E82EC3" w:rsidP="00E82EC3">
      <w:pPr>
        <w:spacing w:line="312" w:lineRule="auto"/>
        <w:rPr>
          <w:b/>
          <w:sz w:val="18"/>
        </w:rPr>
      </w:pPr>
      <w:r>
        <w:rPr>
          <w:b/>
          <w:sz w:val="18"/>
        </w:rPr>
        <w:t xml:space="preserve">Interlocuteurs </w:t>
      </w:r>
      <w:r>
        <w:rPr>
          <w:b/>
          <w:sz w:val="18"/>
          <w:u w:val="single"/>
        </w:rPr>
        <w:t>pour la rédaction</w:t>
      </w:r>
      <w:r>
        <w:rPr>
          <w:b/>
          <w:sz w:val="18"/>
        </w:rPr>
        <w:t>:</w:t>
      </w:r>
    </w:p>
    <w:p w14:paraId="317DD4FA" w14:textId="77777777" w:rsidR="00E82EC3" w:rsidRPr="00623E5C" w:rsidRDefault="00E82EC3" w:rsidP="00E82EC3">
      <w:pPr>
        <w:rPr>
          <w:sz w:val="18"/>
        </w:rPr>
      </w:pPr>
      <w:r>
        <w:rPr>
          <w:sz w:val="18"/>
        </w:rPr>
        <w:t>BAUtext Mediendienst</w:t>
      </w:r>
    </w:p>
    <w:p w14:paraId="43603A49" w14:textId="77777777" w:rsidR="00E82EC3" w:rsidRPr="00475D9D" w:rsidRDefault="00E82EC3" w:rsidP="00E82EC3">
      <w:pPr>
        <w:rPr>
          <w:sz w:val="18"/>
          <w:lang w:val="fr-CH"/>
        </w:rPr>
      </w:pPr>
      <w:r w:rsidRPr="00475D9D">
        <w:rPr>
          <w:sz w:val="18"/>
          <w:lang w:val="fr-CH"/>
        </w:rPr>
        <w:t>Anne Marie Ring</w:t>
      </w:r>
    </w:p>
    <w:p w14:paraId="5DA8D696" w14:textId="77777777" w:rsidR="00E82EC3" w:rsidRPr="00475D9D" w:rsidRDefault="00E82EC3" w:rsidP="00E82EC3">
      <w:pPr>
        <w:rPr>
          <w:sz w:val="18"/>
          <w:lang w:val="fr-CH"/>
        </w:rPr>
      </w:pPr>
      <w:r w:rsidRPr="00475D9D">
        <w:rPr>
          <w:sz w:val="18"/>
          <w:lang w:val="fr-CH"/>
        </w:rPr>
        <w:t>Pernerkreppe 20</w:t>
      </w:r>
    </w:p>
    <w:p w14:paraId="313D310E" w14:textId="77777777" w:rsidR="00E82EC3" w:rsidRPr="00475D9D" w:rsidRDefault="00E82EC3" w:rsidP="00E82EC3">
      <w:pPr>
        <w:rPr>
          <w:sz w:val="18"/>
          <w:lang w:val="fr-CH"/>
        </w:rPr>
      </w:pPr>
      <w:r w:rsidRPr="00475D9D">
        <w:rPr>
          <w:sz w:val="18"/>
          <w:lang w:val="fr-CH"/>
        </w:rPr>
        <w:t>DE-81925 Munich</w:t>
      </w:r>
    </w:p>
    <w:p w14:paraId="138FA388" w14:textId="77777777" w:rsidR="00E82EC3" w:rsidRPr="00475D9D" w:rsidRDefault="00E82EC3" w:rsidP="00E82EC3">
      <w:pPr>
        <w:rPr>
          <w:sz w:val="18"/>
          <w:lang w:val="fr-CH"/>
        </w:rPr>
      </w:pPr>
      <w:r w:rsidRPr="00475D9D">
        <w:rPr>
          <w:sz w:val="18"/>
          <w:lang w:val="fr-CH"/>
        </w:rPr>
        <w:t>Tél.: +49 (0) 89 12 09 62 77</w:t>
      </w:r>
    </w:p>
    <w:p w14:paraId="088149CA" w14:textId="77777777" w:rsidR="00E82EC3" w:rsidRPr="00475D9D" w:rsidRDefault="00E82EC3" w:rsidP="00E82EC3">
      <w:pPr>
        <w:rPr>
          <w:sz w:val="18"/>
          <w:lang w:val="fr-CH"/>
        </w:rPr>
      </w:pPr>
      <w:r w:rsidRPr="00475D9D">
        <w:rPr>
          <w:sz w:val="18"/>
          <w:lang w:val="fr-CH"/>
        </w:rPr>
        <w:t xml:space="preserve">E-mail: </w:t>
      </w:r>
      <w:hyperlink r:id="rId10" w:history="1">
        <w:r w:rsidRPr="00475D9D">
          <w:rPr>
            <w:rStyle w:val="Hyperlink"/>
            <w:color w:val="auto"/>
            <w:sz w:val="18"/>
            <w:u w:val="none"/>
            <w:lang w:val="fr-CH"/>
          </w:rPr>
          <w:t>a.ring@bautext.de</w:t>
        </w:r>
      </w:hyperlink>
    </w:p>
    <w:p w14:paraId="62F87265" w14:textId="77777777" w:rsidR="00E82EC3" w:rsidRPr="00475D9D" w:rsidRDefault="00E82EC3" w:rsidP="00E82EC3">
      <w:pPr>
        <w:rPr>
          <w:sz w:val="18"/>
          <w:lang w:val="fr-CH"/>
        </w:rPr>
      </w:pPr>
    </w:p>
    <w:p w14:paraId="70496661" w14:textId="77777777" w:rsidR="00E82EC3" w:rsidRPr="00475D9D" w:rsidRDefault="00E82EC3" w:rsidP="00E82EC3">
      <w:pPr>
        <w:rPr>
          <w:sz w:val="18"/>
          <w:lang w:val="fr-CH"/>
        </w:rPr>
      </w:pPr>
    </w:p>
    <w:p w14:paraId="4AE98156" w14:textId="77777777" w:rsidR="00E82EC3" w:rsidRPr="00DB6677" w:rsidRDefault="00E82EC3" w:rsidP="00E82EC3">
      <w:pPr>
        <w:rPr>
          <w:sz w:val="18"/>
          <w:lang w:val="de-CH"/>
        </w:rPr>
      </w:pPr>
      <w:r w:rsidRPr="00DB6677">
        <w:rPr>
          <w:sz w:val="18"/>
          <w:lang w:val="de-CH"/>
        </w:rPr>
        <w:t>Jansen AG</w:t>
      </w:r>
    </w:p>
    <w:p w14:paraId="7B13A1DF" w14:textId="77777777" w:rsidR="00E82EC3" w:rsidRPr="00DB6677" w:rsidRDefault="00E82EC3" w:rsidP="00E82EC3">
      <w:pPr>
        <w:rPr>
          <w:sz w:val="18"/>
          <w:lang w:val="de-CH"/>
        </w:rPr>
      </w:pPr>
      <w:r w:rsidRPr="00DB6677">
        <w:rPr>
          <w:sz w:val="18"/>
          <w:lang w:val="de-CH"/>
        </w:rPr>
        <w:t>Anita Lösch</w:t>
      </w:r>
    </w:p>
    <w:p w14:paraId="3B35DBDA" w14:textId="77777777" w:rsidR="00E82EC3" w:rsidRPr="00DB6677" w:rsidRDefault="00E82EC3" w:rsidP="00E82EC3">
      <w:pPr>
        <w:rPr>
          <w:sz w:val="18"/>
          <w:lang w:val="de-CH"/>
        </w:rPr>
      </w:pPr>
      <w:r w:rsidRPr="00DB6677">
        <w:rPr>
          <w:sz w:val="18"/>
          <w:lang w:val="de-CH"/>
        </w:rPr>
        <w:t>Industriestrasse 34</w:t>
      </w:r>
    </w:p>
    <w:p w14:paraId="1C400D25" w14:textId="77777777" w:rsidR="00E82EC3" w:rsidRPr="00475D9D" w:rsidRDefault="00E82EC3" w:rsidP="00E82EC3">
      <w:pPr>
        <w:rPr>
          <w:sz w:val="18"/>
          <w:lang w:val="fr-CH"/>
        </w:rPr>
      </w:pPr>
      <w:r w:rsidRPr="00475D9D">
        <w:rPr>
          <w:sz w:val="18"/>
          <w:lang w:val="fr-CH"/>
        </w:rPr>
        <w:t>CH-9463 Oberriet SG</w:t>
      </w:r>
    </w:p>
    <w:p w14:paraId="6044FAD6" w14:textId="77777777" w:rsidR="00E82EC3" w:rsidRPr="000A6F4A" w:rsidRDefault="00E82EC3" w:rsidP="00E82EC3">
      <w:pPr>
        <w:rPr>
          <w:sz w:val="18"/>
          <w:lang w:val="fr-CH"/>
        </w:rPr>
      </w:pPr>
      <w:r w:rsidRPr="000A6F4A">
        <w:rPr>
          <w:sz w:val="18"/>
          <w:lang w:val="fr-CH"/>
        </w:rPr>
        <w:t xml:space="preserve">Tél.: +41 (0)71 763 96 72 </w:t>
      </w:r>
    </w:p>
    <w:p w14:paraId="5157DF00" w14:textId="77777777" w:rsidR="00E82EC3" w:rsidRPr="000A6F4A" w:rsidRDefault="00E82EC3" w:rsidP="00E82EC3">
      <w:pPr>
        <w:rPr>
          <w:sz w:val="18"/>
          <w:lang w:val="fr-CH"/>
        </w:rPr>
      </w:pPr>
      <w:r w:rsidRPr="000A6F4A">
        <w:rPr>
          <w:sz w:val="18"/>
          <w:lang w:val="fr-CH"/>
        </w:rPr>
        <w:t xml:space="preserve">E-mail: </w:t>
      </w:r>
      <w:hyperlink r:id="rId11" w:history="1">
        <w:r w:rsidRPr="000A6F4A">
          <w:rPr>
            <w:rStyle w:val="Hyperlink"/>
            <w:color w:val="auto"/>
            <w:sz w:val="18"/>
            <w:u w:val="none"/>
            <w:lang w:val="fr-CH"/>
          </w:rPr>
          <w:t>anita.loesch@jansen.com</w:t>
        </w:r>
      </w:hyperlink>
    </w:p>
    <w:p w14:paraId="3312D51F" w14:textId="77777777" w:rsidR="00E82EC3" w:rsidRPr="000A6F4A" w:rsidRDefault="00E82EC3" w:rsidP="00E82EC3">
      <w:pPr>
        <w:rPr>
          <w:sz w:val="18"/>
          <w:lang w:val="fr-CH"/>
        </w:rPr>
      </w:pPr>
    </w:p>
    <w:p w14:paraId="7486E318" w14:textId="77777777" w:rsidR="00E82EC3" w:rsidRPr="000A6F4A" w:rsidRDefault="00E82EC3" w:rsidP="00E82EC3">
      <w:pPr>
        <w:rPr>
          <w:sz w:val="18"/>
          <w:lang w:val="fr-CH"/>
        </w:rPr>
      </w:pPr>
    </w:p>
    <w:p w14:paraId="75C311F1" w14:textId="77777777" w:rsidR="00E82EC3" w:rsidRPr="000A6F4A" w:rsidRDefault="00E82EC3" w:rsidP="00E82EC3">
      <w:pPr>
        <w:rPr>
          <w:sz w:val="18"/>
          <w:lang w:val="fr-CH"/>
        </w:rPr>
      </w:pPr>
    </w:p>
    <w:p w14:paraId="57943F10" w14:textId="77777777" w:rsidR="00E82EC3" w:rsidRPr="000A6F4A" w:rsidRDefault="00E82EC3" w:rsidP="00E82EC3">
      <w:pPr>
        <w:rPr>
          <w:sz w:val="18"/>
          <w:lang w:val="fr-CH"/>
        </w:rPr>
      </w:pPr>
    </w:p>
    <w:p w14:paraId="6D443408" w14:textId="77777777" w:rsidR="00E82EC3" w:rsidRPr="000A6F4A" w:rsidRDefault="00E82EC3" w:rsidP="00E82EC3">
      <w:pPr>
        <w:rPr>
          <w:sz w:val="18"/>
          <w:lang w:val="fr-CH"/>
        </w:rPr>
      </w:pPr>
    </w:p>
    <w:p w14:paraId="6C8D1455" w14:textId="77777777" w:rsidR="00E82EC3" w:rsidRPr="000A6F4A" w:rsidRDefault="00E82EC3" w:rsidP="00E82EC3">
      <w:pPr>
        <w:rPr>
          <w:sz w:val="18"/>
          <w:lang w:val="fr-CH"/>
        </w:rPr>
      </w:pPr>
    </w:p>
    <w:p w14:paraId="7B5203C6" w14:textId="77777777" w:rsidR="00E82EC3" w:rsidRPr="00DA0FD9" w:rsidRDefault="00E82EC3" w:rsidP="00E82EC3">
      <w:pPr>
        <w:spacing w:line="312" w:lineRule="auto"/>
        <w:rPr>
          <w:b/>
          <w:bCs/>
          <w:sz w:val="18"/>
          <w:szCs w:val="18"/>
        </w:rPr>
      </w:pPr>
      <w:r>
        <w:rPr>
          <w:b/>
          <w:sz w:val="18"/>
        </w:rPr>
        <w:t>Crédit d’image, voir illustration</w:t>
      </w:r>
    </w:p>
    <w:p w14:paraId="1467CFB9" w14:textId="77777777" w:rsidR="00E82EC3" w:rsidRPr="00DA0FD9" w:rsidRDefault="00E82EC3" w:rsidP="00E82EC3">
      <w:pPr>
        <w:spacing w:line="312" w:lineRule="auto"/>
        <w:rPr>
          <w:sz w:val="18"/>
          <w:szCs w:val="18"/>
        </w:rPr>
      </w:pPr>
      <w:r>
        <w:rPr>
          <w:sz w:val="18"/>
        </w:rPr>
        <w:t>L’utilisation rédactionnelle des images est liée à la société Jansen et aux produits mentionnés dans le texte.</w:t>
      </w:r>
    </w:p>
    <w:p w14:paraId="5E5416AA" w14:textId="77777777" w:rsidR="00E42C22" w:rsidRPr="00DA0FD9" w:rsidRDefault="00E42C22" w:rsidP="00E42C22">
      <w:pPr>
        <w:spacing w:line="312" w:lineRule="auto"/>
        <w:rPr>
          <w:sz w:val="18"/>
          <w:szCs w:val="18"/>
        </w:rPr>
      </w:pPr>
    </w:p>
    <w:p w14:paraId="5AF64FF2" w14:textId="77777777" w:rsidR="00E42C22" w:rsidRPr="00DA0FD9" w:rsidRDefault="00E42C22" w:rsidP="00E42C22">
      <w:pPr>
        <w:spacing w:line="312" w:lineRule="auto"/>
        <w:rPr>
          <w:sz w:val="18"/>
          <w:szCs w:val="18"/>
        </w:rPr>
      </w:pPr>
      <w:r>
        <w:rPr>
          <w:sz w:val="18"/>
        </w:rPr>
        <w:t xml:space="preserve"> (Crédit d’image: Jansen AG)</w:t>
      </w:r>
    </w:p>
    <w:p w14:paraId="3C2A94DA" w14:textId="77777777" w:rsidR="00E82EC3" w:rsidRPr="00E82EC3" w:rsidRDefault="00E82EC3" w:rsidP="007C22C7">
      <w:pPr>
        <w:spacing w:line="312" w:lineRule="auto"/>
        <w:rPr>
          <w:rFonts w:cs="Arial"/>
          <w:sz w:val="20"/>
          <w:lang w:val="de-CH" w:eastAsia="ja-JP"/>
        </w:rPr>
      </w:pPr>
    </w:p>
    <w:sectPr w:rsidR="00E82EC3" w:rsidRPr="00E82EC3" w:rsidSect="006D33AD">
      <w:headerReference w:type="even" r:id="rId12"/>
      <w:headerReference w:type="first" r:id="rId1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1552" w14:textId="77777777" w:rsidR="00D33DE5" w:rsidRDefault="00D33DE5">
      <w:r>
        <w:separator/>
      </w:r>
    </w:p>
  </w:endnote>
  <w:endnote w:type="continuationSeparator" w:id="0">
    <w:p w14:paraId="7A298DBB" w14:textId="77777777" w:rsidR="00D33DE5" w:rsidRDefault="00D33DE5">
      <w:r>
        <w:continuationSeparator/>
      </w:r>
    </w:p>
  </w:endnote>
  <w:endnote w:type="continuationNotice" w:id="1">
    <w:p w14:paraId="59C6FCC6" w14:textId="77777777" w:rsidR="00D33DE5" w:rsidRDefault="00D3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D5B6" w14:textId="77777777" w:rsidR="00D33DE5" w:rsidRDefault="00D33DE5">
      <w:r>
        <w:separator/>
      </w:r>
    </w:p>
  </w:footnote>
  <w:footnote w:type="continuationSeparator" w:id="0">
    <w:p w14:paraId="52C00ABE" w14:textId="77777777" w:rsidR="00D33DE5" w:rsidRDefault="00D33DE5">
      <w:r>
        <w:continuationSeparator/>
      </w:r>
    </w:p>
  </w:footnote>
  <w:footnote w:type="continuationNotice" w:id="1">
    <w:p w14:paraId="55972524" w14:textId="77777777" w:rsidR="00D33DE5" w:rsidRDefault="00D3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1773E4" w:rsidRDefault="001773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1773E4" w:rsidRDefault="00177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1773E4" w:rsidRDefault="001773E4" w:rsidP="0014413C">
    <w:pPr>
      <w:pStyle w:val="Kopfzeile"/>
      <w:ind w:right="-2270"/>
      <w:jc w:val="right"/>
    </w:pPr>
  </w:p>
  <w:p w14:paraId="39468F44" w14:textId="77777777" w:rsidR="001773E4" w:rsidRDefault="001773E4" w:rsidP="0014413C">
    <w:pPr>
      <w:pStyle w:val="Kopfzeile"/>
      <w:ind w:right="-2270"/>
      <w:jc w:val="right"/>
    </w:pPr>
  </w:p>
  <w:p w14:paraId="62F2FD2A" w14:textId="77777777" w:rsidR="001773E4" w:rsidRDefault="001773E4" w:rsidP="0014413C">
    <w:pPr>
      <w:pStyle w:val="Kopfzeile"/>
      <w:ind w:right="-2270"/>
      <w:jc w:val="right"/>
    </w:pPr>
  </w:p>
  <w:p w14:paraId="1EE72FD1" w14:textId="5A28A1C7" w:rsidR="001773E4" w:rsidRDefault="001773E4" w:rsidP="0014413C">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3EBD"/>
    <w:rsid w:val="00014C4D"/>
    <w:rsid w:val="000169F3"/>
    <w:rsid w:val="00022F46"/>
    <w:rsid w:val="00025F74"/>
    <w:rsid w:val="00032C8D"/>
    <w:rsid w:val="00052350"/>
    <w:rsid w:val="00061385"/>
    <w:rsid w:val="0006271C"/>
    <w:rsid w:val="00093698"/>
    <w:rsid w:val="000A0430"/>
    <w:rsid w:val="000A5CE6"/>
    <w:rsid w:val="000A6F4A"/>
    <w:rsid w:val="000A745C"/>
    <w:rsid w:val="000B5D37"/>
    <w:rsid w:val="000D6842"/>
    <w:rsid w:val="000F338B"/>
    <w:rsid w:val="00104CD8"/>
    <w:rsid w:val="00117D8F"/>
    <w:rsid w:val="00117E06"/>
    <w:rsid w:val="00125243"/>
    <w:rsid w:val="00141149"/>
    <w:rsid w:val="001433B4"/>
    <w:rsid w:val="0014413C"/>
    <w:rsid w:val="00146EC9"/>
    <w:rsid w:val="00155ABB"/>
    <w:rsid w:val="00162557"/>
    <w:rsid w:val="00165146"/>
    <w:rsid w:val="001773E4"/>
    <w:rsid w:val="0019128B"/>
    <w:rsid w:val="001B12CD"/>
    <w:rsid w:val="001B2038"/>
    <w:rsid w:val="001B37A6"/>
    <w:rsid w:val="001C3D39"/>
    <w:rsid w:val="001C5C7F"/>
    <w:rsid w:val="001D5BA7"/>
    <w:rsid w:val="001E3FE2"/>
    <w:rsid w:val="0021075D"/>
    <w:rsid w:val="00224391"/>
    <w:rsid w:val="00231F32"/>
    <w:rsid w:val="0023515C"/>
    <w:rsid w:val="00235410"/>
    <w:rsid w:val="00257688"/>
    <w:rsid w:val="002636C5"/>
    <w:rsid w:val="00283E88"/>
    <w:rsid w:val="002E0A35"/>
    <w:rsid w:val="002E5E36"/>
    <w:rsid w:val="002E7EE6"/>
    <w:rsid w:val="002F2215"/>
    <w:rsid w:val="002F6DC4"/>
    <w:rsid w:val="003103D4"/>
    <w:rsid w:val="0031071A"/>
    <w:rsid w:val="00315862"/>
    <w:rsid w:val="00347EDB"/>
    <w:rsid w:val="00362B0F"/>
    <w:rsid w:val="00371FB1"/>
    <w:rsid w:val="00372E6E"/>
    <w:rsid w:val="003A4811"/>
    <w:rsid w:val="003C3564"/>
    <w:rsid w:val="00401A47"/>
    <w:rsid w:val="0040512D"/>
    <w:rsid w:val="00421CCE"/>
    <w:rsid w:val="00423EBE"/>
    <w:rsid w:val="00442733"/>
    <w:rsid w:val="00445E3E"/>
    <w:rsid w:val="00451C2D"/>
    <w:rsid w:val="00465B37"/>
    <w:rsid w:val="00470C54"/>
    <w:rsid w:val="00475D9D"/>
    <w:rsid w:val="00484D2C"/>
    <w:rsid w:val="004A71D8"/>
    <w:rsid w:val="004A7C10"/>
    <w:rsid w:val="004D1F16"/>
    <w:rsid w:val="005047D9"/>
    <w:rsid w:val="005075ED"/>
    <w:rsid w:val="00523C16"/>
    <w:rsid w:val="005450E9"/>
    <w:rsid w:val="00545638"/>
    <w:rsid w:val="00546E93"/>
    <w:rsid w:val="00546ECA"/>
    <w:rsid w:val="00552939"/>
    <w:rsid w:val="00561AC6"/>
    <w:rsid w:val="0058131C"/>
    <w:rsid w:val="0058739E"/>
    <w:rsid w:val="005A0D4D"/>
    <w:rsid w:val="005A3BD5"/>
    <w:rsid w:val="005B13C9"/>
    <w:rsid w:val="005B7604"/>
    <w:rsid w:val="005D21BD"/>
    <w:rsid w:val="005E4D8B"/>
    <w:rsid w:val="005F121E"/>
    <w:rsid w:val="005F6120"/>
    <w:rsid w:val="0060156B"/>
    <w:rsid w:val="00612EE1"/>
    <w:rsid w:val="00623E5C"/>
    <w:rsid w:val="00626208"/>
    <w:rsid w:val="0063284A"/>
    <w:rsid w:val="00641CEE"/>
    <w:rsid w:val="00647DB1"/>
    <w:rsid w:val="00680027"/>
    <w:rsid w:val="006A2319"/>
    <w:rsid w:val="006B31C3"/>
    <w:rsid w:val="006B5424"/>
    <w:rsid w:val="006D33AD"/>
    <w:rsid w:val="006D43D1"/>
    <w:rsid w:val="006E47D0"/>
    <w:rsid w:val="006E567E"/>
    <w:rsid w:val="00703F27"/>
    <w:rsid w:val="00705B21"/>
    <w:rsid w:val="00715B37"/>
    <w:rsid w:val="007173B2"/>
    <w:rsid w:val="00723032"/>
    <w:rsid w:val="00723704"/>
    <w:rsid w:val="0076529D"/>
    <w:rsid w:val="00767CB7"/>
    <w:rsid w:val="00772300"/>
    <w:rsid w:val="00781094"/>
    <w:rsid w:val="00787D9B"/>
    <w:rsid w:val="007A6452"/>
    <w:rsid w:val="007B37AA"/>
    <w:rsid w:val="007B69BA"/>
    <w:rsid w:val="007C033F"/>
    <w:rsid w:val="007C22C7"/>
    <w:rsid w:val="007E37DC"/>
    <w:rsid w:val="007F779F"/>
    <w:rsid w:val="00800C9E"/>
    <w:rsid w:val="00837822"/>
    <w:rsid w:val="00852B2E"/>
    <w:rsid w:val="00867032"/>
    <w:rsid w:val="00875017"/>
    <w:rsid w:val="00883473"/>
    <w:rsid w:val="008A2844"/>
    <w:rsid w:val="009032C9"/>
    <w:rsid w:val="00912B73"/>
    <w:rsid w:val="009148AE"/>
    <w:rsid w:val="00914D5B"/>
    <w:rsid w:val="00916294"/>
    <w:rsid w:val="00934160"/>
    <w:rsid w:val="0093718C"/>
    <w:rsid w:val="00953F21"/>
    <w:rsid w:val="009554E3"/>
    <w:rsid w:val="009A7B0C"/>
    <w:rsid w:val="009D36B0"/>
    <w:rsid w:val="009E3AF1"/>
    <w:rsid w:val="009F699F"/>
    <w:rsid w:val="00A049E0"/>
    <w:rsid w:val="00A11459"/>
    <w:rsid w:val="00A33AB9"/>
    <w:rsid w:val="00A44709"/>
    <w:rsid w:val="00A53AA4"/>
    <w:rsid w:val="00A57DAE"/>
    <w:rsid w:val="00A63B19"/>
    <w:rsid w:val="00A73038"/>
    <w:rsid w:val="00A82D6D"/>
    <w:rsid w:val="00A8337D"/>
    <w:rsid w:val="00AA47B3"/>
    <w:rsid w:val="00AA5CA6"/>
    <w:rsid w:val="00AB5B38"/>
    <w:rsid w:val="00AC21CD"/>
    <w:rsid w:val="00AD11DB"/>
    <w:rsid w:val="00AF58C0"/>
    <w:rsid w:val="00B161C2"/>
    <w:rsid w:val="00B2453E"/>
    <w:rsid w:val="00B53ECF"/>
    <w:rsid w:val="00B630ED"/>
    <w:rsid w:val="00B73891"/>
    <w:rsid w:val="00B779BB"/>
    <w:rsid w:val="00C166A9"/>
    <w:rsid w:val="00C246A1"/>
    <w:rsid w:val="00C2753B"/>
    <w:rsid w:val="00C30D5E"/>
    <w:rsid w:val="00C4531B"/>
    <w:rsid w:val="00C52300"/>
    <w:rsid w:val="00C67A0D"/>
    <w:rsid w:val="00C86A49"/>
    <w:rsid w:val="00CA75D2"/>
    <w:rsid w:val="00CD1F82"/>
    <w:rsid w:val="00CD2A81"/>
    <w:rsid w:val="00CD39FD"/>
    <w:rsid w:val="00CD7F2C"/>
    <w:rsid w:val="00D14EC9"/>
    <w:rsid w:val="00D15443"/>
    <w:rsid w:val="00D22381"/>
    <w:rsid w:val="00D33DE5"/>
    <w:rsid w:val="00D41A66"/>
    <w:rsid w:val="00D626C1"/>
    <w:rsid w:val="00D75BA7"/>
    <w:rsid w:val="00D96E49"/>
    <w:rsid w:val="00DA0FD9"/>
    <w:rsid w:val="00DB1BAD"/>
    <w:rsid w:val="00DB6677"/>
    <w:rsid w:val="00DF2EF7"/>
    <w:rsid w:val="00DF5A7E"/>
    <w:rsid w:val="00E00F4D"/>
    <w:rsid w:val="00E01A78"/>
    <w:rsid w:val="00E13436"/>
    <w:rsid w:val="00E37F0C"/>
    <w:rsid w:val="00E42C22"/>
    <w:rsid w:val="00E448FF"/>
    <w:rsid w:val="00E46228"/>
    <w:rsid w:val="00E6425B"/>
    <w:rsid w:val="00E6603C"/>
    <w:rsid w:val="00E663D8"/>
    <w:rsid w:val="00E7430B"/>
    <w:rsid w:val="00E82EC3"/>
    <w:rsid w:val="00EB1651"/>
    <w:rsid w:val="00EB3522"/>
    <w:rsid w:val="00EC408F"/>
    <w:rsid w:val="00ED4C49"/>
    <w:rsid w:val="00EE6C1B"/>
    <w:rsid w:val="00F01F33"/>
    <w:rsid w:val="00F020AD"/>
    <w:rsid w:val="00F14D74"/>
    <w:rsid w:val="00F15D67"/>
    <w:rsid w:val="00F26A7C"/>
    <w:rsid w:val="00F31658"/>
    <w:rsid w:val="00F62C75"/>
    <w:rsid w:val="00F92540"/>
    <w:rsid w:val="00F9780F"/>
    <w:rsid w:val="00FA2C22"/>
    <w:rsid w:val="00FC27D0"/>
    <w:rsid w:val="00FC5E96"/>
    <w:rsid w:val="00FC6E07"/>
    <w:rsid w:val="00FE6838"/>
    <w:rsid w:val="00FF77BC"/>
    <w:rsid w:val="11013A7F"/>
    <w:rsid w:val="59B2B814"/>
    <w:rsid w:val="7082F9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 w:type="paragraph" w:styleId="Funotentext">
    <w:name w:val="footnote text"/>
    <w:basedOn w:val="Standard"/>
    <w:link w:val="FunotentextZchn"/>
    <w:uiPriority w:val="99"/>
    <w:semiHidden/>
    <w:unhideWhenUsed/>
    <w:rsid w:val="006E47D0"/>
    <w:rPr>
      <w:sz w:val="20"/>
    </w:rPr>
  </w:style>
  <w:style w:type="character" w:customStyle="1" w:styleId="FunotentextZchn">
    <w:name w:val="Fußnotentext Zchn"/>
    <w:basedOn w:val="Absatz-Standardschriftart"/>
    <w:link w:val="Funotentext"/>
    <w:uiPriority w:val="99"/>
    <w:semiHidden/>
    <w:rsid w:val="006E47D0"/>
    <w:rPr>
      <w:rFonts w:ascii="Arial" w:hAnsi="Arial"/>
      <w:sz w:val="20"/>
      <w:szCs w:val="20"/>
      <w:lang w:val="fr-FR" w:eastAsia="de-DE"/>
    </w:rPr>
  </w:style>
  <w:style w:type="character" w:styleId="Funotenzeichen">
    <w:name w:val="footnote reference"/>
    <w:basedOn w:val="Absatz-Standardschriftart"/>
    <w:uiPriority w:val="99"/>
    <w:semiHidden/>
    <w:unhideWhenUsed/>
    <w:rsid w:val="006E47D0"/>
    <w:rPr>
      <w:vertAlign w:val="superscript"/>
    </w:rPr>
  </w:style>
  <w:style w:type="character" w:styleId="NichtaufgelsteErwhnung">
    <w:name w:val="Unresolved Mention"/>
    <w:basedOn w:val="Absatz-Standardschriftart"/>
    <w:uiPriority w:val="99"/>
    <w:semiHidden/>
    <w:unhideWhenUsed/>
    <w:rsid w:val="008A2844"/>
    <w:rPr>
      <w:color w:val="605E5C"/>
      <w:shd w:val="clear" w:color="auto" w:fill="E1DFDD"/>
    </w:rPr>
  </w:style>
  <w:style w:type="paragraph" w:styleId="berarbeitung">
    <w:name w:val="Revision"/>
    <w:hidden/>
    <w:uiPriority w:val="99"/>
    <w:semiHidden/>
    <w:rsid w:val="00052350"/>
    <w:rPr>
      <w:rFonts w:ascii="Arial" w:hAnsi="Arial"/>
      <w:sz w:val="24"/>
      <w:szCs w:val="20"/>
      <w:lang w:eastAsia="de-DE"/>
    </w:rPr>
  </w:style>
  <w:style w:type="character" w:styleId="Kommentarzeichen">
    <w:name w:val="annotation reference"/>
    <w:basedOn w:val="Absatz-Standardschriftart"/>
    <w:uiPriority w:val="99"/>
    <w:semiHidden/>
    <w:unhideWhenUsed/>
    <w:rsid w:val="006B31C3"/>
    <w:rPr>
      <w:sz w:val="16"/>
      <w:szCs w:val="16"/>
    </w:rPr>
  </w:style>
  <w:style w:type="paragraph" w:styleId="Kommentartext">
    <w:name w:val="annotation text"/>
    <w:basedOn w:val="Standard"/>
    <w:link w:val="KommentartextZchn"/>
    <w:uiPriority w:val="99"/>
    <w:unhideWhenUsed/>
    <w:rsid w:val="006B31C3"/>
    <w:rPr>
      <w:sz w:val="20"/>
    </w:rPr>
  </w:style>
  <w:style w:type="character" w:customStyle="1" w:styleId="KommentartextZchn">
    <w:name w:val="Kommentartext Zchn"/>
    <w:basedOn w:val="Absatz-Standardschriftart"/>
    <w:link w:val="Kommentartext"/>
    <w:uiPriority w:val="99"/>
    <w:rsid w:val="006B31C3"/>
    <w:rPr>
      <w:rFonts w:ascii="Arial" w:hAnsi="Arial"/>
      <w:sz w:val="20"/>
      <w:szCs w:val="20"/>
      <w:lang w:val="fr-FR" w:eastAsia="de-DE"/>
    </w:rPr>
  </w:style>
  <w:style w:type="paragraph" w:styleId="Kommentarthema">
    <w:name w:val="annotation subject"/>
    <w:basedOn w:val="Kommentartext"/>
    <w:next w:val="Kommentartext"/>
    <w:link w:val="KommentarthemaZchn"/>
    <w:uiPriority w:val="99"/>
    <w:semiHidden/>
    <w:unhideWhenUsed/>
    <w:rsid w:val="006B31C3"/>
    <w:rPr>
      <w:b/>
      <w:bCs/>
    </w:rPr>
  </w:style>
  <w:style w:type="character" w:customStyle="1" w:styleId="KommentarthemaZchn">
    <w:name w:val="Kommentarthema Zchn"/>
    <w:basedOn w:val="KommentartextZchn"/>
    <w:link w:val="Kommentarthema"/>
    <w:uiPriority w:val="99"/>
    <w:semiHidden/>
    <w:rsid w:val="006B31C3"/>
    <w:rPr>
      <w:rFonts w:ascii="Arial" w:hAnsi="Arial"/>
      <w:b/>
      <w:bCs/>
      <w:sz w:val="20"/>
      <w:szCs w:val="20"/>
      <w:lang w:val="fr-FR" w:eastAsia="de-DE"/>
    </w:rPr>
  </w:style>
  <w:style w:type="character" w:styleId="Platzhaltertext">
    <w:name w:val="Placeholder Text"/>
    <w:basedOn w:val="Absatz-Standardschriftart"/>
    <w:uiPriority w:val="99"/>
    <w:semiHidden/>
    <w:rsid w:val="00A73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ta.loesch@jansen.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ring@bautext.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CF29E29-6FE8-4957-AA3C-7D98AEDEA481}"/>
      </w:docPartPr>
      <w:docPartBody>
        <w:p w:rsidR="001948B9" w:rsidRDefault="00CD2A81">
          <w:r w:rsidRPr="008C27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81"/>
    <w:rsid w:val="000409AF"/>
    <w:rsid w:val="001948B9"/>
    <w:rsid w:val="001A6D94"/>
    <w:rsid w:val="00332D7E"/>
    <w:rsid w:val="007E2F88"/>
    <w:rsid w:val="00CD2A81"/>
    <w:rsid w:val="00DB32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2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B8542-2761-445E-929B-9F51247A3D78}">
  <ds:schemaRefs>
    <ds:schemaRef ds:uri="http://schemas.openxmlformats.org/officeDocument/2006/bibliography"/>
  </ds:schemaRefs>
</ds:datastoreItem>
</file>

<file path=customXml/itemProps2.xml><?xml version="1.0" encoding="utf-8"?>
<ds:datastoreItem xmlns:ds="http://schemas.openxmlformats.org/officeDocument/2006/customXml" ds:itemID="{2A2FFFAC-90DD-41E2-A647-A2F2D1177176}">
  <ds:schemaRefs>
    <ds:schemaRef ds:uri="http://schemas.microsoft.com/sharepoint/v3/contenttype/forms"/>
  </ds:schemaRefs>
</ds:datastoreItem>
</file>

<file path=customXml/itemProps3.xml><?xml version="1.0" encoding="utf-8"?>
<ds:datastoreItem xmlns:ds="http://schemas.openxmlformats.org/officeDocument/2006/customXml" ds:itemID="{6F584599-0008-466A-86D0-5C4384EA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47A8C-13AD-40A5-94CE-0004AF0EEAF0}">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Links>
    <vt:vector size="12" baseType="variant">
      <vt:variant>
        <vt:i4>5439530</vt:i4>
      </vt:variant>
      <vt:variant>
        <vt:i4>5</vt:i4>
      </vt:variant>
      <vt:variant>
        <vt:i4>0</vt:i4>
      </vt:variant>
      <vt:variant>
        <vt:i4>5</vt:i4>
      </vt:variant>
      <vt:variant>
        <vt:lpwstr>mailto:anita.loesch@jansen.com</vt:lpwstr>
      </vt:variant>
      <vt:variant>
        <vt:lpwstr/>
      </vt:variant>
      <vt:variant>
        <vt:i4>7929864</vt:i4>
      </vt:variant>
      <vt:variant>
        <vt:i4>2</vt:i4>
      </vt:variant>
      <vt:variant>
        <vt:i4>0</vt:i4>
      </vt:variant>
      <vt:variant>
        <vt:i4>5</vt:i4>
      </vt:variant>
      <vt:variant>
        <vt:lpwstr>mailto:a.ring@bautext.de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2022-08-31T12:43:00Z</dcterms:created>
  <dcterms:modified xsi:type="dcterms:W3CDTF">2022-09-12T14:02:00Z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